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万基控股集团有限公司招标办公室拟对宏远电力#2机组</w:t>
      </w:r>
      <w:bookmarkStart w:id="0" w:name="_Toc1990"/>
      <w:bookmarkStart w:id="1" w:name="_Toc19958"/>
      <w:bookmarkStart w:id="2" w:name="_Toc31070"/>
      <w:r>
        <w:rPr>
          <w:rFonts w:hint="eastAsia" w:ascii="仿宋" w:hAnsi="仿宋" w:eastAsia="仿宋" w:cs="Times New Roman"/>
          <w:sz w:val="28"/>
          <w:szCs w:val="28"/>
          <w:lang w:val="en-US" w:eastAsia="zh-CN"/>
        </w:rPr>
        <w:t>锅炉中速磨煤机</w:t>
      </w:r>
      <w:bookmarkEnd w:id="0"/>
      <w:bookmarkEnd w:id="1"/>
      <w:bookmarkEnd w:id="2"/>
      <w:r>
        <w:rPr>
          <w:rFonts w:hint="eastAsia" w:ascii="仿宋" w:hAnsi="仿宋" w:eastAsia="仿宋" w:cs="Times New Roman"/>
          <w:sz w:val="28"/>
          <w:szCs w:val="28"/>
          <w:lang w:val="en-US" w:eastAsia="zh-CN"/>
        </w:rPr>
        <w:t>动静环能效提升</w:t>
      </w:r>
      <w:r>
        <w:rPr>
          <w:rFonts w:hint="eastAsia" w:ascii="仿宋" w:hAnsi="仿宋" w:eastAsia="仿宋"/>
          <w:sz w:val="28"/>
          <w:szCs w:val="28"/>
        </w:rPr>
        <w:t>项目进行招标【招标编号：WJWZ-(2026)04006】，有意参标单位请在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14</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上午10时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13</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1BF68E7B">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常世昌</w:t>
      </w:r>
      <w:r>
        <w:rPr>
          <w:rFonts w:hint="eastAsia" w:ascii="仿宋" w:hAnsi="仿宋" w:eastAsia="仿宋"/>
          <w:sz w:val="28"/>
          <w:szCs w:val="28"/>
        </w:rPr>
        <w:t xml:space="preserve"> </w:t>
      </w:r>
      <w:r>
        <w:rPr>
          <w:rFonts w:hint="eastAsia" w:ascii="仿宋" w:hAnsi="仿宋" w:eastAsia="仿宋"/>
          <w:sz w:val="28"/>
          <w:szCs w:val="28"/>
          <w:lang w:val="en-US" w:eastAsia="zh-CN"/>
        </w:rPr>
        <w:t>151 3793 8620</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1.投标单位为中华人民共和国境内合法注册的独立法人或其他组织，具有独立承担民事责任能力，具有独立订立合同的权利，应具有设计和生产制造及调试能力，须提供有效的证明文件。</w:t>
      </w:r>
    </w:p>
    <w:p w14:paraId="0D10FDF1">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2.没有处于被责令停产、停业或进入破产程序，生产经营不正常或不具备合同履约能力。</w:t>
      </w:r>
    </w:p>
    <w:p w14:paraId="68946A53">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3.没有处于行政主管部门或行业系统内单位相关文件确认的禁止投标的处罚期内。</w:t>
      </w:r>
    </w:p>
    <w:p w14:paraId="48E9F3B6">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4.投标单位不得被工商行政管理机关在全国企业信用信息公示系统中列入严重违法失信企业名单(在评标期间尚未解除的)。不得在“信用中国”网站 被列入“失信被执行人名单”(在评标期间尚未解除的)。</w:t>
      </w:r>
    </w:p>
    <w:p w14:paraId="12282658">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5.电力工程施工总承包</w:t>
      </w:r>
      <w:r>
        <w:rPr>
          <w:rFonts w:hint="default" w:ascii="仿宋" w:hAnsi="仿宋" w:eastAsia="仿宋" w:cs="Times New Roman"/>
          <w:sz w:val="28"/>
          <w:szCs w:val="28"/>
          <w:lang w:val="en-US" w:eastAsia="zh-CN"/>
        </w:rPr>
        <w:t>二</w:t>
      </w:r>
      <w:r>
        <w:rPr>
          <w:rFonts w:hint="eastAsia" w:ascii="仿宋" w:hAnsi="仿宋" w:eastAsia="仿宋" w:cs="Times New Roman"/>
          <w:sz w:val="28"/>
          <w:szCs w:val="28"/>
          <w:lang w:val="en-US" w:eastAsia="zh-CN"/>
        </w:rPr>
        <w:t>级及以上资质或机电工程施工总承包二级及以上资质。</w:t>
      </w:r>
    </w:p>
    <w:p w14:paraId="0DF789C1">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6.具有有效的营业执照、安全生产许可证、质量管理体系认证、环境管理体系认证、职业健康安全管理体系认证。</w:t>
      </w:r>
    </w:p>
    <w:p w14:paraId="46820C8A">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投标单位自2021年至今至少具有2个600MW及以上机组磨煤机能效提升改造（含节能改造、出力提升、扩能改造等）或分体式动静环供货业绩，并提供相关业绩证明材料，含合同复印件(首页、能反映服务范围、签字盖章页等)、用户证明、税票等。</w:t>
      </w:r>
    </w:p>
    <w:p w14:paraId="52DA75BF">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8.本项目不接受联合体投标。</w:t>
      </w:r>
    </w:p>
    <w:p w14:paraId="01394198">
      <w:pPr>
        <w:widowControl/>
        <w:spacing w:line="460" w:lineRule="exact"/>
        <w:ind w:firstLine="551" w:firstLineChars="197"/>
        <w:rPr>
          <w:rFonts w:ascii="仿宋" w:hAnsi="仿宋" w:eastAsia="仿宋"/>
          <w:color w:val="00000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、供货及工作范围：包括</w:t>
      </w:r>
      <w:r>
        <w:rPr>
          <w:rFonts w:hint="eastAsia" w:ascii="仿宋" w:hAnsi="仿宋" w:eastAsia="仿宋" w:cs="仿宋"/>
          <w:b w:val="0"/>
          <w:bCs w:val="0"/>
          <w:sz w:val="28"/>
          <w:szCs w:val="28"/>
          <w:lang w:val="en-US" w:eastAsia="zh-CN"/>
        </w:rPr>
        <w:t>分体式动环、分体式静环、紧固件。</w:t>
      </w:r>
      <w:r>
        <w:rPr>
          <w:rFonts w:hint="eastAsia" w:ascii="仿宋" w:hAnsi="仿宋" w:eastAsia="仿宋"/>
          <w:sz w:val="28"/>
          <w:szCs w:val="28"/>
        </w:rPr>
        <w:t>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14</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14</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4"/>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5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6EE2131E">
            <w:pPr>
              <w:rPr>
                <w:rFonts w:ascii="仿宋" w:hAnsi="仿宋" w:eastAsia="仿宋"/>
                <w:sz w:val="18"/>
                <w:szCs w:val="18"/>
              </w:rPr>
            </w:pPr>
            <w:r>
              <w:rPr>
                <w:rFonts w:hint="eastAsia" w:ascii="仿宋" w:hAnsi="仿宋" w:eastAsia="仿宋"/>
                <w:sz w:val="18"/>
                <w:szCs w:val="18"/>
              </w:rPr>
              <w:t>近</w:t>
            </w:r>
            <w:r>
              <w:rPr>
                <w:rFonts w:hint="eastAsia" w:ascii="仿宋" w:hAnsi="仿宋" w:eastAsia="仿宋"/>
                <w:sz w:val="18"/>
                <w:szCs w:val="18"/>
                <w:lang w:val="en-US" w:eastAsia="zh-CN"/>
              </w:rPr>
              <w:t>五</w:t>
            </w:r>
            <w:r>
              <w:rPr>
                <w:rFonts w:hint="eastAsia" w:ascii="仿宋" w:hAnsi="仿宋" w:eastAsia="仿宋"/>
                <w:sz w:val="18"/>
                <w:szCs w:val="18"/>
              </w:rPr>
              <w:t>年不少于</w:t>
            </w:r>
            <w:r>
              <w:rPr>
                <w:rFonts w:hint="eastAsia" w:ascii="仿宋" w:hAnsi="仿宋" w:eastAsia="仿宋"/>
                <w:sz w:val="18"/>
                <w:szCs w:val="18"/>
                <w:lang w:val="en-US" w:eastAsia="zh-CN"/>
              </w:rPr>
              <w:t>二</w:t>
            </w:r>
            <w:r>
              <w:rPr>
                <w:rFonts w:hint="eastAsia" w:ascii="仿宋" w:hAnsi="仿宋" w:eastAsia="仿宋"/>
                <w:sz w:val="18"/>
                <w:szCs w:val="18"/>
              </w:rPr>
              <w:t>份类似项目业绩，</w:t>
            </w:r>
            <w:r>
              <w:rPr>
                <w:rFonts w:hint="eastAsia" w:ascii="仿宋" w:hAnsi="仿宋" w:eastAsia="仿宋"/>
                <w:sz w:val="18"/>
                <w:szCs w:val="18"/>
                <w:lang w:val="en-US" w:eastAsia="zh-CN"/>
              </w:rPr>
              <w:t>2份</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p w14:paraId="7204610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13</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4332B76B">
      <w:pPr>
        <w:pStyle w:val="54"/>
        <w:spacing w:line="240" w:lineRule="auto"/>
        <w:jc w:val="both"/>
        <w:rPr>
          <w:rFonts w:ascii="仿宋" w:hAnsi="仿宋" w:eastAsia="仿宋" w:cs="仿宋_GB2312"/>
          <w:snapToGrid/>
          <w:color w:val="000000" w:themeColor="text1"/>
          <w:szCs w:val="28"/>
          <w14:textFill>
            <w14:solidFill>
              <w14:schemeClr w14:val="tx1"/>
            </w14:solidFill>
          </w14:textFill>
        </w:rPr>
      </w:pPr>
    </w:p>
    <w:p w14:paraId="4B062E79">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C1FC80D">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4"/>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4"/>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4"/>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83FED5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138FFC4E">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6981EC5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5D47C21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宏远电力#2机组锅炉中速磨煤机动静环能效提升投标报价单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149C5DED">
            <w:pPr>
              <w:jc w:val="center"/>
              <w:rPr>
                <w:rFonts w:hint="eastAsia"/>
                <w:lang w:val="en-US" w:eastAsia="zh-CN"/>
              </w:rPr>
            </w:pPr>
            <w:r>
              <w:rPr>
                <w:rFonts w:hint="eastAsia" w:ascii="仿宋" w:hAnsi="仿宋" w:eastAsia="仿宋" w:cs="仿宋"/>
                <w:b w:val="0"/>
                <w:bCs w:val="0"/>
                <w:color w:val="000000"/>
                <w:sz w:val="28"/>
                <w:szCs w:val="28"/>
                <w:lang w:val="en-US" w:eastAsia="zh-CN"/>
              </w:rPr>
              <w:t>#2机组锅炉</w:t>
            </w:r>
            <w:r>
              <w:rPr>
                <w:rFonts w:hint="eastAsia" w:ascii="仿宋" w:hAnsi="仿宋" w:eastAsia="仿宋" w:cs="仿宋"/>
                <w:b w:val="0"/>
                <w:bCs w:val="0"/>
                <w:sz w:val="28"/>
                <w:szCs w:val="28"/>
                <w:lang w:val="en-US" w:eastAsia="zh-CN"/>
              </w:rPr>
              <w:t>中速磨煤</w:t>
            </w:r>
          </w:p>
          <w:p w14:paraId="46FC18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val="0"/>
                <w:bCs w:val="0"/>
                <w:sz w:val="28"/>
                <w:szCs w:val="28"/>
                <w:lang w:val="en-US" w:eastAsia="zh-CN"/>
              </w:rPr>
              <w:t>机动静环能效提升</w:t>
            </w: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不超过15天</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w:t>
      </w:r>
      <w:bookmarkStart w:id="149" w:name="_GoBack"/>
      <w:bookmarkEnd w:id="149"/>
      <w:r>
        <w:rPr>
          <w:rFonts w:hint="eastAsia" w:ascii="仿宋" w:hAnsi="仿宋" w:eastAsia="仿宋" w:cs="Times New Roman"/>
          <w:b w:val="0"/>
          <w:bCs w:val="0"/>
          <w:color w:val="auto"/>
          <w:sz w:val="30"/>
          <w:szCs w:val="30"/>
          <w:lang w:val="en-US" w:eastAsia="zh-CN"/>
        </w:rPr>
        <w:t>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0ADFE67C">
      <w:pPr>
        <w:spacing w:line="360" w:lineRule="auto"/>
      </w:pPr>
    </w:p>
    <w:p w14:paraId="4F6ADF9A">
      <w:pPr>
        <w:spacing w:line="360" w:lineRule="auto"/>
      </w:pPr>
    </w:p>
    <w:p w14:paraId="109629BB">
      <w:pPr>
        <w:spacing w:line="360" w:lineRule="auto"/>
      </w:pPr>
    </w:p>
    <w:p w14:paraId="7C38A2F2">
      <w:pPr>
        <w:spacing w:line="360" w:lineRule="auto"/>
      </w:pPr>
    </w:p>
    <w:p w14:paraId="7F9693DF">
      <w:pPr>
        <w:spacing w:line="360" w:lineRule="auto"/>
      </w:pPr>
    </w:p>
    <w:p w14:paraId="6066DE40">
      <w:pPr>
        <w:spacing w:line="360" w:lineRule="auto"/>
      </w:pPr>
    </w:p>
    <w:p w14:paraId="0DE3A54B">
      <w:pPr>
        <w:spacing w:line="360" w:lineRule="auto"/>
      </w:pP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73E36EF8">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53B2207">
      <w:pPr>
        <w:jc w:val="center"/>
        <w:rPr>
          <w:rFonts w:ascii="仿宋_GB2312" w:hAnsi="仿宋" w:eastAsia="仿宋_GB2312"/>
          <w:b/>
          <w:color w:val="000000"/>
          <w:sz w:val="84"/>
          <w:szCs w:val="84"/>
        </w:rPr>
      </w:pPr>
    </w:p>
    <w:p w14:paraId="28955B35">
      <w:pPr>
        <w:spacing w:line="380" w:lineRule="atLeast"/>
        <w:ind w:firstLine="3242" w:firstLineChars="1544"/>
        <w:rPr>
          <w:rFonts w:ascii="仿宋_GB2312" w:hAnsi="仿宋" w:eastAsia="仿宋_GB2312"/>
          <w:color w:val="000000"/>
          <w:szCs w:val="28"/>
        </w:rPr>
      </w:pPr>
    </w:p>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3E4B7CDA">
      <w:pPr>
        <w:tabs>
          <w:tab w:val="left" w:pos="8280"/>
        </w:tabs>
        <w:spacing w:line="500" w:lineRule="exact"/>
        <w:ind w:firstLine="560" w:firstLineChars="200"/>
        <w:rPr>
          <w:rFonts w:ascii="仿宋_GB2312" w:hAnsi="仿宋" w:eastAsia="仿宋_GB2312"/>
          <w:bCs/>
          <w:color w:val="000000"/>
          <w:sz w:val="28"/>
          <w:szCs w:val="28"/>
        </w:rPr>
      </w:pPr>
    </w:p>
    <w:p w14:paraId="7D130A48">
      <w:pPr>
        <w:tabs>
          <w:tab w:val="left" w:pos="8280"/>
        </w:tabs>
        <w:spacing w:line="500" w:lineRule="exact"/>
        <w:ind w:firstLine="560" w:firstLineChars="200"/>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718774D8">
      <w:pPr>
        <w:spacing w:line="460" w:lineRule="exact"/>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p>
    <w:p w14:paraId="4CCB535F">
      <w:pPr>
        <w:widowControl/>
        <w:tabs>
          <w:tab w:val="center" w:pos="4649"/>
          <w:tab w:val="right" w:pos="9299"/>
        </w:tabs>
        <w:adjustRightInd w:val="0"/>
        <w:snapToGrid w:val="0"/>
        <w:spacing w:before="60" w:after="200" w:line="360" w:lineRule="auto"/>
        <w:jc w:val="both"/>
        <w:rPr>
          <w:rFonts w:ascii="黑体" w:hAnsi="黑体" w:eastAsia="黑体"/>
          <w:color w:val="000000"/>
          <w:sz w:val="44"/>
          <w:szCs w:val="44"/>
          <w:highlight w:val="none"/>
        </w:rPr>
      </w:pPr>
      <w:bookmarkStart w:id="3" w:name="_Toc472454500"/>
      <w:bookmarkStart w:id="4" w:name="_Toc468785718"/>
    </w:p>
    <w:p w14:paraId="5BA7D177">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36A807DA">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78CE45BF">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472F39A0">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63D7E95C">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232E8747">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4CC3D72E">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p>
    <w:p w14:paraId="2F730E6D">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洛阳万基宏远电力有限公司</w:t>
      </w:r>
    </w:p>
    <w:p w14:paraId="0091BEE1">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#2机组锅炉中速磨煤机动静环能效提升</w:t>
      </w:r>
    </w:p>
    <w:p w14:paraId="72626D0F">
      <w:pPr>
        <w:pStyle w:val="303"/>
        <w:widowControl/>
        <w:tabs>
          <w:tab w:val="center" w:pos="4649"/>
          <w:tab w:val="right" w:pos="9299"/>
        </w:tabs>
        <w:adjustRightInd w:val="0"/>
        <w:spacing w:after="200" w:line="360" w:lineRule="auto"/>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招标技术规范</w:t>
      </w:r>
    </w:p>
    <w:p w14:paraId="5CEFB117">
      <w:pPr>
        <w:widowControl/>
        <w:tabs>
          <w:tab w:val="center" w:pos="4649"/>
          <w:tab w:val="right" w:pos="9299"/>
        </w:tabs>
        <w:adjustRightInd w:val="0"/>
        <w:snapToGrid w:val="0"/>
        <w:spacing w:line="360" w:lineRule="auto"/>
        <w:ind w:firstLine="1040"/>
        <w:jc w:val="center"/>
        <w:rPr>
          <w:rFonts w:ascii="黑体" w:hAnsi="黑体" w:eastAsia="黑体"/>
          <w:color w:val="000000"/>
          <w:kern w:val="0"/>
          <w:sz w:val="52"/>
          <w:szCs w:val="52"/>
          <w:highlight w:val="none"/>
        </w:rPr>
      </w:pPr>
    </w:p>
    <w:p w14:paraId="740EA0C9">
      <w:pPr>
        <w:ind w:firstLine="2168" w:firstLineChars="600"/>
        <w:jc w:val="left"/>
        <w:rPr>
          <w:rFonts w:hint="eastAsia" w:ascii="仿宋" w:hAnsi="仿宋" w:eastAsia="仿宋" w:cs="仿宋"/>
          <w:b/>
          <w:bCs/>
          <w:sz w:val="36"/>
          <w:szCs w:val="36"/>
        </w:rPr>
      </w:pPr>
      <w:r>
        <w:rPr>
          <w:rFonts w:hint="eastAsia" w:ascii="仿宋" w:hAnsi="仿宋" w:eastAsia="仿宋" w:cs="仿宋"/>
          <w:b/>
          <w:bCs/>
          <w:sz w:val="36"/>
          <w:szCs w:val="36"/>
        </w:rPr>
        <w:t>批准：</w:t>
      </w:r>
    </w:p>
    <w:p w14:paraId="68ADC663">
      <w:pPr>
        <w:ind w:firstLine="2168" w:firstLineChars="600"/>
        <w:jc w:val="left"/>
        <w:rPr>
          <w:rFonts w:hint="eastAsia" w:ascii="仿宋" w:hAnsi="仿宋" w:eastAsia="仿宋" w:cs="仿宋"/>
          <w:b/>
          <w:bCs/>
          <w:sz w:val="36"/>
          <w:szCs w:val="36"/>
          <w:lang w:val="en-US" w:eastAsia="zh-CN"/>
        </w:rPr>
      </w:pPr>
      <w:r>
        <w:rPr>
          <w:rFonts w:hint="eastAsia" w:ascii="仿宋" w:hAnsi="仿宋" w:eastAsia="仿宋" w:cs="仿宋"/>
          <w:b/>
          <w:bCs/>
          <w:sz w:val="36"/>
          <w:szCs w:val="36"/>
        </w:rPr>
        <w:t xml:space="preserve">    </w:t>
      </w:r>
      <w:r>
        <w:rPr>
          <w:rFonts w:hint="eastAsia" w:ascii="仿宋" w:hAnsi="仿宋" w:eastAsia="仿宋" w:cs="仿宋"/>
          <w:b/>
          <w:bCs/>
          <w:sz w:val="36"/>
          <w:szCs w:val="36"/>
          <w:lang w:val="en-US" w:eastAsia="zh-CN"/>
        </w:rPr>
        <w:t xml:space="preserve"> </w:t>
      </w:r>
    </w:p>
    <w:p w14:paraId="03D41027">
      <w:pPr>
        <w:ind w:left="0" w:leftChars="0" w:firstLine="2168" w:firstLineChars="600"/>
        <w:rPr>
          <w:rFonts w:hint="eastAsia" w:ascii="仿宋" w:hAnsi="仿宋" w:eastAsia="仿宋" w:cs="仿宋"/>
          <w:b/>
          <w:bCs/>
          <w:sz w:val="36"/>
          <w:szCs w:val="36"/>
        </w:rPr>
      </w:pPr>
      <w:r>
        <w:rPr>
          <w:rFonts w:hint="eastAsia" w:ascii="仿宋" w:hAnsi="仿宋" w:eastAsia="仿宋" w:cs="仿宋"/>
          <w:b/>
          <w:bCs/>
          <w:sz w:val="36"/>
          <w:szCs w:val="36"/>
          <w:lang w:val="en-US" w:eastAsia="zh-CN"/>
        </w:rPr>
        <w:t>审定：</w:t>
      </w:r>
    </w:p>
    <w:p w14:paraId="081E6F43">
      <w:pPr>
        <w:ind w:firstLine="2168" w:firstLineChars="600"/>
        <w:rPr>
          <w:rFonts w:hint="eastAsia" w:ascii="仿宋" w:hAnsi="仿宋" w:eastAsia="仿宋" w:cs="仿宋"/>
          <w:b/>
          <w:bCs/>
          <w:sz w:val="36"/>
          <w:szCs w:val="36"/>
        </w:rPr>
      </w:pPr>
    </w:p>
    <w:p w14:paraId="71F77EF9">
      <w:pPr>
        <w:ind w:firstLine="2168" w:firstLineChars="600"/>
        <w:rPr>
          <w:rFonts w:hint="eastAsia" w:ascii="仿宋" w:hAnsi="仿宋" w:eastAsia="仿宋" w:cs="仿宋"/>
          <w:b/>
          <w:bCs/>
          <w:sz w:val="36"/>
          <w:szCs w:val="36"/>
          <w:lang w:val="en-US" w:eastAsia="zh-CN"/>
        </w:rPr>
      </w:pPr>
      <w:r>
        <w:rPr>
          <w:rFonts w:hint="eastAsia" w:ascii="仿宋" w:hAnsi="仿宋" w:eastAsia="仿宋" w:cs="仿宋"/>
          <w:b/>
          <w:bCs/>
          <w:sz w:val="36"/>
          <w:szCs w:val="36"/>
        </w:rPr>
        <w:t>审核：</w:t>
      </w:r>
    </w:p>
    <w:p w14:paraId="61E04831">
      <w:pPr>
        <w:ind w:firstLine="2168" w:firstLineChars="600"/>
        <w:rPr>
          <w:rFonts w:hint="eastAsia" w:ascii="仿宋" w:hAnsi="仿宋" w:eastAsia="仿宋" w:cs="仿宋"/>
          <w:b/>
          <w:bCs/>
          <w:sz w:val="36"/>
          <w:szCs w:val="36"/>
          <w:lang w:val="en-US" w:eastAsia="zh-CN"/>
        </w:rPr>
      </w:pPr>
    </w:p>
    <w:p w14:paraId="6AAC99AF">
      <w:pPr>
        <w:rPr>
          <w:rFonts w:hint="eastAsia"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编制：</w:t>
      </w:r>
    </w:p>
    <w:p w14:paraId="5937BD38">
      <w:pPr>
        <w:spacing w:line="360" w:lineRule="auto"/>
        <w:rPr>
          <w:rFonts w:hint="eastAsia" w:ascii="仿宋" w:hAnsi="仿宋" w:eastAsia="仿宋" w:cs="仿宋"/>
          <w:b/>
          <w:sz w:val="36"/>
          <w:szCs w:val="36"/>
        </w:rPr>
      </w:pPr>
    </w:p>
    <w:p w14:paraId="589F873B">
      <w:pPr>
        <w:adjustRightInd w:val="0"/>
        <w:snapToGrid w:val="0"/>
        <w:spacing w:line="360" w:lineRule="auto"/>
        <w:ind w:left="0" w:leftChars="0" w:firstLine="0" w:firstLineChars="0"/>
        <w:rPr>
          <w:rFonts w:hint="eastAsia" w:ascii="仿宋" w:hAnsi="仿宋" w:eastAsia="仿宋" w:cs="仿宋"/>
          <w:b/>
          <w:color w:val="000000"/>
          <w:sz w:val="36"/>
          <w:szCs w:val="36"/>
        </w:rPr>
      </w:pPr>
    </w:p>
    <w:p w14:paraId="146C1780">
      <w:pPr>
        <w:spacing w:line="360" w:lineRule="auto"/>
        <w:jc w:val="center"/>
        <w:rPr>
          <w:rFonts w:hint="eastAsia" w:ascii="仿宋" w:hAnsi="仿宋" w:eastAsia="仿宋" w:cs="仿宋"/>
          <w:b/>
          <w:sz w:val="36"/>
          <w:szCs w:val="36"/>
        </w:rPr>
      </w:pPr>
      <w:r>
        <w:rPr>
          <w:rFonts w:hint="eastAsia" w:ascii="仿宋" w:hAnsi="仿宋" w:eastAsia="仿宋" w:cs="仿宋"/>
          <w:b/>
          <w:sz w:val="36"/>
          <w:szCs w:val="36"/>
          <w:lang w:val="en-US" w:eastAsia="zh-CN"/>
        </w:rPr>
        <w:t>洛阳万基宏远电力</w:t>
      </w:r>
      <w:r>
        <w:rPr>
          <w:rFonts w:hint="eastAsia" w:ascii="仿宋" w:hAnsi="仿宋" w:eastAsia="仿宋" w:cs="仿宋"/>
          <w:b/>
          <w:sz w:val="36"/>
          <w:szCs w:val="36"/>
        </w:rPr>
        <w:t>有限公司</w:t>
      </w:r>
    </w:p>
    <w:p w14:paraId="49CAAF30">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2026年03月</w:t>
      </w:r>
    </w:p>
    <w:bookmarkEnd w:id="3"/>
    <w:bookmarkEnd w:id="4"/>
    <w:p w14:paraId="24250483">
      <w:pPr>
        <w:pStyle w:val="24"/>
        <w:ind w:left="0" w:leftChars="0" w:firstLine="0" w:firstLineChars="0"/>
        <w:rPr>
          <w:rFonts w:hint="eastAsia"/>
          <w:highlight w:val="none"/>
        </w:rPr>
      </w:pPr>
    </w:p>
    <w:p w14:paraId="3F9D769F">
      <w:pPr>
        <w:pStyle w:val="25"/>
        <w:rPr>
          <w:rFonts w:hint="eastAsia"/>
          <w:highlight w:val="none"/>
        </w:rPr>
      </w:pPr>
    </w:p>
    <w:p w14:paraId="7D038827">
      <w:pPr>
        <w:pStyle w:val="25"/>
        <w:rPr>
          <w:rFonts w:hint="eastAsia"/>
          <w:highlight w:val="none"/>
        </w:rPr>
      </w:pPr>
    </w:p>
    <w:p w14:paraId="00CCEB4D">
      <w:pPr>
        <w:pStyle w:val="305"/>
        <w:tabs>
          <w:tab w:val="right" w:leader="dot" w:pos="8306"/>
        </w:tabs>
        <w:ind w:left="0" w:leftChars="0" w:firstLine="0" w:firstLineChars="0"/>
      </w:pPr>
    </w:p>
    <w:p w14:paraId="321C084D">
      <w:pPr>
        <w:pStyle w:val="305"/>
        <w:tabs>
          <w:tab w:val="right" w:leader="dot" w:pos="8306"/>
        </w:tabs>
        <w:ind w:left="0" w:leftChars="0" w:firstLine="0" w:firstLineChars="0"/>
        <w:rPr>
          <w:rFonts w:hint="eastAsia" w:ascii="黑体" w:hAnsi="黑体" w:eastAsia="黑体" w:cs="黑体"/>
          <w:b/>
          <w:bCs/>
          <w:sz w:val="28"/>
          <w:szCs w:val="28"/>
          <w:highlight w:val="none"/>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5" w:name="_Toc21783"/>
      <w:bookmarkStart w:id="6" w:name="_Toc32126"/>
    </w:p>
    <w:bookmarkEnd w:id="5"/>
    <w:bookmarkEnd w:id="6"/>
    <w:p w14:paraId="4C4241D2">
      <w:pPr>
        <w:pStyle w:val="3"/>
        <w:numPr>
          <w:ilvl w:val="0"/>
          <w:numId w:val="0"/>
        </w:numPr>
        <w:spacing w:before="0" w:after="0" w:line="360" w:lineRule="auto"/>
        <w:ind w:leftChars="0"/>
        <w:jc w:val="left"/>
        <w:rPr>
          <w:rFonts w:hint="eastAsia" w:ascii="仿宋" w:hAnsi="仿宋" w:eastAsia="仿宋" w:cs="仿宋"/>
          <w:b/>
          <w:bCs/>
          <w:sz w:val="28"/>
          <w:szCs w:val="28"/>
          <w:highlight w:val="none"/>
          <w:lang w:eastAsia="zh-CN"/>
        </w:rPr>
      </w:pPr>
      <w:bookmarkStart w:id="7" w:name="_Toc26312_WPSOffice_Level1"/>
      <w:bookmarkStart w:id="8" w:name="_Toc25915"/>
      <w:bookmarkStart w:id="9" w:name="_Toc14452"/>
      <w:bookmarkStart w:id="10" w:name="_Toc11787"/>
      <w:bookmarkStart w:id="11" w:name="_Toc15725"/>
      <w:bookmarkStart w:id="12" w:name="_Toc956"/>
      <w:bookmarkStart w:id="13" w:name="_Toc16437"/>
      <w:bookmarkStart w:id="14" w:name="_Toc26115"/>
      <w:bookmarkStart w:id="15" w:name="_Toc22357"/>
      <w:bookmarkStart w:id="16" w:name="_Toc5455"/>
      <w:bookmarkStart w:id="17" w:name="_Toc31792"/>
      <w:bookmarkStart w:id="18" w:name="_Toc17979"/>
      <w:bookmarkStart w:id="19" w:name="_Toc12373"/>
      <w:bookmarkStart w:id="20" w:name="_Toc32318"/>
      <w:bookmarkStart w:id="21" w:name="_Toc472"/>
      <w:bookmarkStart w:id="22" w:name="_Toc26630"/>
      <w:bookmarkStart w:id="23" w:name="_Toc11454"/>
      <w:bookmarkStart w:id="24" w:name="_Toc28408"/>
      <w:bookmarkStart w:id="25" w:name="_Toc22489"/>
      <w:bookmarkStart w:id="26" w:name="_Toc18473"/>
      <w:bookmarkStart w:id="27" w:name="_Toc13097"/>
      <w:bookmarkStart w:id="28" w:name="_Toc31682"/>
      <w:bookmarkStart w:id="29" w:name="_Toc14018"/>
      <w:bookmarkStart w:id="30" w:name="_Toc2818"/>
      <w:bookmarkStart w:id="31" w:name="_Toc12453"/>
      <w:bookmarkStart w:id="32" w:name="_Toc703"/>
      <w:bookmarkStart w:id="33" w:name="_Toc9364_WPSOffice_Level1"/>
      <w:r>
        <w:rPr>
          <w:rFonts w:hint="eastAsia" w:ascii="仿宋" w:hAnsi="仿宋" w:eastAsia="仿宋" w:cs="仿宋"/>
          <w:b/>
          <w:bCs/>
          <w:sz w:val="28"/>
          <w:szCs w:val="28"/>
          <w:highlight w:val="none"/>
          <w:lang w:val="en-US" w:eastAsia="zh-CN"/>
        </w:rPr>
        <w:t>一、</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仿宋" w:hAnsi="仿宋" w:eastAsia="仿宋" w:cs="仿宋"/>
          <w:b/>
          <w:bCs/>
          <w:sz w:val="28"/>
          <w:szCs w:val="28"/>
          <w:highlight w:val="none"/>
          <w:lang w:val="en-US" w:eastAsia="zh-CN"/>
        </w:rPr>
        <w:t>总则</w:t>
      </w:r>
    </w:p>
    <w:p w14:paraId="6BA6757D">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1.1</w:t>
      </w:r>
      <w:r>
        <w:rPr>
          <w:rFonts w:hint="eastAsia" w:ascii="仿宋" w:hAnsi="仿宋" w:eastAsia="仿宋" w:cs="仿宋"/>
          <w:sz w:val="28"/>
          <w:szCs w:val="28"/>
          <w:lang w:val="en-US" w:eastAsia="zh-CN"/>
        </w:rPr>
        <w:t>本技术规范</w:t>
      </w:r>
      <w:r>
        <w:rPr>
          <w:rFonts w:hint="eastAsia" w:ascii="仿宋" w:hAnsi="仿宋" w:eastAsia="仿宋" w:cs="仿宋"/>
          <w:sz w:val="28"/>
          <w:szCs w:val="28"/>
        </w:rPr>
        <w:t>仅限于</w:t>
      </w:r>
      <w:r>
        <w:rPr>
          <w:rFonts w:hint="eastAsia" w:ascii="仿宋" w:hAnsi="仿宋" w:eastAsia="仿宋" w:cs="仿宋"/>
          <w:sz w:val="28"/>
          <w:szCs w:val="28"/>
          <w:lang w:val="en-US" w:eastAsia="zh-CN"/>
        </w:rPr>
        <w:t>招标方</w:t>
      </w:r>
      <w:r>
        <w:rPr>
          <w:rFonts w:hint="eastAsia" w:ascii="仿宋" w:hAnsi="仿宋" w:eastAsia="仿宋" w:cs="仿宋"/>
          <w:color w:val="000000"/>
          <w:sz w:val="28"/>
          <w:szCs w:val="28"/>
          <w:lang w:val="en-US" w:eastAsia="zh-CN"/>
        </w:rPr>
        <w:t>洛阳万基宏远电力</w:t>
      </w:r>
      <w:r>
        <w:rPr>
          <w:rFonts w:hint="eastAsia" w:ascii="仿宋" w:hAnsi="仿宋" w:eastAsia="仿宋" w:cs="仿宋"/>
          <w:color w:val="000000"/>
          <w:sz w:val="28"/>
          <w:szCs w:val="28"/>
        </w:rPr>
        <w:t>有限公司</w:t>
      </w:r>
      <w:r>
        <w:rPr>
          <w:rFonts w:hint="eastAsia" w:ascii="仿宋" w:hAnsi="仿宋" w:eastAsia="仿宋" w:cs="仿宋"/>
          <w:color w:val="000000"/>
          <w:sz w:val="28"/>
          <w:szCs w:val="28"/>
          <w:lang w:val="en-US" w:eastAsia="zh-CN"/>
        </w:rPr>
        <w:t>#2机组锅炉</w:t>
      </w:r>
      <w:r>
        <w:rPr>
          <w:rFonts w:hint="eastAsia" w:ascii="仿宋" w:hAnsi="仿宋" w:eastAsia="仿宋" w:cs="仿宋"/>
          <w:sz w:val="28"/>
          <w:szCs w:val="28"/>
          <w:lang w:val="en-US" w:eastAsia="zh-CN"/>
        </w:rPr>
        <w:t>中速磨煤机动静环能效提升项目</w:t>
      </w:r>
      <w:r>
        <w:rPr>
          <w:rFonts w:hint="eastAsia" w:ascii="仿宋" w:hAnsi="仿宋" w:eastAsia="仿宋" w:cs="仿宋"/>
          <w:sz w:val="28"/>
          <w:szCs w:val="28"/>
        </w:rPr>
        <w:t>，包括</w:t>
      </w:r>
      <w:r>
        <w:rPr>
          <w:rFonts w:hint="eastAsia" w:ascii="仿宋" w:hAnsi="仿宋" w:eastAsia="仿宋" w:cs="仿宋"/>
          <w:sz w:val="28"/>
          <w:szCs w:val="28"/>
          <w:lang w:val="en-US" w:eastAsia="zh-CN"/>
        </w:rPr>
        <w:t>但不限于中速磨煤机动静环能效提升</w:t>
      </w:r>
      <w:r>
        <w:rPr>
          <w:rFonts w:hint="eastAsia" w:ascii="仿宋" w:hAnsi="仿宋" w:eastAsia="仿宋" w:cs="仿宋"/>
          <w:sz w:val="28"/>
          <w:szCs w:val="28"/>
        </w:rPr>
        <w:t>的</w:t>
      </w:r>
      <w:r>
        <w:rPr>
          <w:rFonts w:hint="eastAsia" w:ascii="仿宋" w:hAnsi="仿宋" w:eastAsia="仿宋" w:cs="仿宋"/>
          <w:sz w:val="28"/>
          <w:szCs w:val="28"/>
          <w:lang w:val="en-US" w:eastAsia="zh-CN"/>
        </w:rPr>
        <w:t>现场踏勘、</w:t>
      </w:r>
      <w:r>
        <w:rPr>
          <w:rFonts w:hint="eastAsia" w:ascii="仿宋" w:hAnsi="仿宋" w:eastAsia="仿宋" w:cs="仿宋"/>
          <w:sz w:val="28"/>
          <w:szCs w:val="28"/>
        </w:rPr>
        <w:t>功能设计、制造、供货、运输、</w:t>
      </w:r>
      <w:r>
        <w:rPr>
          <w:rFonts w:hint="eastAsia" w:ascii="仿宋" w:hAnsi="仿宋" w:eastAsia="仿宋" w:cs="仿宋"/>
          <w:sz w:val="28"/>
          <w:szCs w:val="28"/>
          <w:lang w:eastAsia="zh-CN"/>
        </w:rPr>
        <w:t>保管、</w:t>
      </w:r>
      <w:r>
        <w:rPr>
          <w:rFonts w:hint="eastAsia" w:ascii="仿宋" w:hAnsi="仿宋" w:eastAsia="仿宋" w:cs="仿宋"/>
          <w:sz w:val="28"/>
          <w:szCs w:val="28"/>
          <w:lang w:val="en-US" w:eastAsia="zh-CN"/>
        </w:rPr>
        <w:t>安装施工、</w:t>
      </w:r>
      <w:r>
        <w:rPr>
          <w:rFonts w:hint="eastAsia" w:ascii="仿宋" w:hAnsi="仿宋" w:eastAsia="仿宋" w:cs="仿宋"/>
          <w:sz w:val="28"/>
          <w:szCs w:val="28"/>
          <w:lang w:eastAsia="zh-CN"/>
        </w:rPr>
        <w:t>试验、调试、验收</w:t>
      </w:r>
      <w:r>
        <w:rPr>
          <w:rFonts w:hint="eastAsia" w:ascii="仿宋" w:hAnsi="仿宋" w:eastAsia="仿宋" w:cs="仿宋"/>
          <w:sz w:val="28"/>
          <w:szCs w:val="28"/>
          <w:lang w:val="en-US" w:eastAsia="zh-CN"/>
        </w:rPr>
        <w:t>（含性能试验）</w:t>
      </w:r>
      <w:r>
        <w:rPr>
          <w:rFonts w:hint="eastAsia" w:ascii="仿宋" w:hAnsi="仿宋" w:eastAsia="仿宋" w:cs="仿宋"/>
          <w:sz w:val="28"/>
          <w:szCs w:val="28"/>
          <w:lang w:eastAsia="zh-CN"/>
        </w:rPr>
        <w:t>、培训、总结报告、验收资料移交、技术指导和售后服务等内容</w:t>
      </w:r>
      <w:r>
        <w:rPr>
          <w:rFonts w:hint="eastAsia" w:ascii="仿宋" w:hAnsi="仿宋" w:eastAsia="仿宋" w:cs="仿宋"/>
          <w:sz w:val="28"/>
          <w:szCs w:val="28"/>
        </w:rPr>
        <w:t>。</w:t>
      </w:r>
      <w:r>
        <w:rPr>
          <w:rFonts w:hint="eastAsia" w:ascii="仿宋" w:hAnsi="仿宋" w:eastAsia="仿宋" w:cs="仿宋"/>
          <w:sz w:val="28"/>
          <w:szCs w:val="28"/>
          <w:lang w:eastAsia="zh-CN"/>
        </w:rPr>
        <w:t>改后性能试验委托双方认可的第三方试验单位出具改造性能试验报告。</w:t>
      </w:r>
    </w:p>
    <w:p w14:paraId="397F68DE">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本技术规范提出的是最低限度的技术要求，并未对所有技术细节做出规定，也未充分引述有关标准和规范的条文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投标方</w:t>
      </w:r>
      <w:r>
        <w:rPr>
          <w:rFonts w:hint="eastAsia" w:ascii="仿宋" w:hAnsi="仿宋" w:eastAsia="仿宋" w:cs="仿宋"/>
          <w:sz w:val="28"/>
          <w:szCs w:val="28"/>
        </w:rPr>
        <w:t>应保证为本项</w:t>
      </w:r>
      <w:r>
        <w:rPr>
          <w:rFonts w:hint="eastAsia" w:ascii="仿宋" w:hAnsi="仿宋" w:eastAsia="仿宋" w:cs="仿宋"/>
          <w:sz w:val="28"/>
          <w:szCs w:val="28"/>
          <w:lang w:val="en-US" w:eastAsia="zh-CN"/>
        </w:rPr>
        <w:t>目</w:t>
      </w:r>
      <w:r>
        <w:rPr>
          <w:rFonts w:hint="eastAsia" w:ascii="仿宋" w:hAnsi="仿宋" w:eastAsia="仿宋" w:cs="仿宋"/>
          <w:sz w:val="28"/>
          <w:szCs w:val="28"/>
        </w:rPr>
        <w:t>提供符合各种工业标准和技术规范的优质产品，</w:t>
      </w:r>
      <w:r>
        <w:rPr>
          <w:rFonts w:hint="eastAsia" w:ascii="仿宋" w:hAnsi="仿宋" w:eastAsia="仿宋" w:cs="仿宋"/>
          <w:sz w:val="28"/>
          <w:szCs w:val="28"/>
          <w:lang w:val="en-US" w:eastAsia="zh-CN"/>
        </w:rPr>
        <w:t>产品</w:t>
      </w:r>
      <w:r>
        <w:rPr>
          <w:rFonts w:hint="eastAsia" w:ascii="仿宋" w:hAnsi="仿宋" w:eastAsia="仿宋" w:cs="仿宋"/>
          <w:sz w:val="28"/>
          <w:szCs w:val="28"/>
        </w:rPr>
        <w:t>总体应满足</w:t>
      </w:r>
      <w:r>
        <w:rPr>
          <w:rFonts w:hint="eastAsia" w:ascii="仿宋" w:hAnsi="仿宋" w:eastAsia="仿宋" w:cs="仿宋"/>
          <w:sz w:val="28"/>
          <w:szCs w:val="28"/>
          <w:lang w:val="en-US" w:eastAsia="zh-CN"/>
        </w:rPr>
        <w:t>且不低于原有中速磨煤机动静环</w:t>
      </w:r>
      <w:r>
        <w:rPr>
          <w:rFonts w:hint="eastAsia" w:ascii="仿宋" w:hAnsi="仿宋" w:eastAsia="仿宋" w:cs="仿宋"/>
          <w:sz w:val="28"/>
          <w:szCs w:val="28"/>
        </w:rPr>
        <w:t>的要求</w:t>
      </w:r>
      <w:r>
        <w:rPr>
          <w:rFonts w:hint="eastAsia" w:ascii="仿宋" w:hAnsi="仿宋" w:eastAsia="仿宋" w:cs="仿宋"/>
          <w:sz w:val="28"/>
          <w:szCs w:val="28"/>
          <w:lang w:eastAsia="zh-CN"/>
        </w:rPr>
        <w:t>；必须满足国家关于项目的质量、安全、工业卫生、劳动保护、文明施工、环保、消防等强制性标准。</w:t>
      </w:r>
    </w:p>
    <w:p w14:paraId="78F16468">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宋体" w:hAnsi="宋体" w:eastAsia="宋体" w:cs="宋体"/>
        </w:rPr>
      </w:pPr>
      <w:r>
        <w:rPr>
          <w:rFonts w:hint="eastAsia" w:ascii="仿宋" w:hAnsi="仿宋" w:eastAsia="仿宋" w:cs="仿宋"/>
          <w:sz w:val="28"/>
          <w:szCs w:val="28"/>
          <w:lang w:val="en-US" w:eastAsia="zh-CN"/>
        </w:rPr>
        <w:t>1.3本技术规范所列的技术要求与所列的标准或与投标方所执行的标准不一致时，均按较高标准执行。</w:t>
      </w:r>
    </w:p>
    <w:p w14:paraId="2B971447">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宋体" w:hAnsi="宋体" w:eastAsia="宋体" w:cs="宋体"/>
          <w:szCs w:val="22"/>
        </w:rPr>
      </w:pPr>
      <w:r>
        <w:rPr>
          <w:rFonts w:hint="eastAsia" w:ascii="宋体" w:hAnsi="宋体" w:eastAsia="宋体" w:cs="宋体"/>
          <w:szCs w:val="22"/>
        </w:rPr>
        <w:t>1.</w:t>
      </w:r>
      <w:r>
        <w:rPr>
          <w:rFonts w:hint="eastAsia" w:ascii="宋体" w:hAnsi="宋体" w:eastAsia="宋体" w:cs="宋体"/>
          <w:szCs w:val="22"/>
          <w:lang w:val="en-US" w:eastAsia="zh-CN"/>
        </w:rPr>
        <w:t>4</w:t>
      </w:r>
      <w:r>
        <w:rPr>
          <w:rFonts w:hint="eastAsia" w:ascii="仿宋" w:hAnsi="仿宋" w:eastAsia="仿宋" w:cs="仿宋"/>
          <w:sz w:val="28"/>
          <w:szCs w:val="28"/>
          <w:lang w:eastAsia="zh-CN"/>
        </w:rPr>
        <w:t>从签订合同之后至</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方开始施工/制造之日的这段时期内，</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方有权提出因规范、标准和规程发生变化而产生的一些补充要求，合同价格不变。</w:t>
      </w:r>
    </w:p>
    <w:p w14:paraId="7ECDDCB5">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w:t>
      </w:r>
      <w:r>
        <w:rPr>
          <w:rFonts w:hint="eastAsia" w:ascii="宋体" w:hAnsi="宋体" w:eastAsia="宋体" w:cs="宋体"/>
          <w:lang w:val="en-US" w:eastAsia="zh-CN"/>
        </w:rPr>
        <w:t>5</w:t>
      </w:r>
      <w:r>
        <w:rPr>
          <w:rFonts w:hint="eastAsia" w:ascii="仿宋" w:hAnsi="仿宋" w:eastAsia="仿宋" w:cs="仿宋"/>
          <w:sz w:val="28"/>
          <w:szCs w:val="28"/>
          <w:lang w:eastAsia="zh-CN"/>
        </w:rPr>
        <w:t>本工程涉及到工程范围外的设备、构建筑物等临时拆除或造成破损，由</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方负责恢复至原有状态。涉及有可能破坏工程范围外的设备、构建筑物等</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方必须事先采取经</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方同意的必要措施进行监测和保护。</w:t>
      </w:r>
    </w:p>
    <w:p w14:paraId="7E908F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0" w:firstLineChars="100"/>
        <w:textAlignment w:val="auto"/>
        <w:rPr>
          <w:rFonts w:hint="eastAsia" w:ascii="宋体" w:hAnsi="宋体"/>
          <w:sz w:val="24"/>
        </w:rPr>
      </w:pPr>
      <w:r>
        <w:rPr>
          <w:rFonts w:hint="eastAsia" w:ascii="宋体" w:hAnsi="宋体" w:eastAsia="宋体" w:cs="宋体"/>
          <w:szCs w:val="22"/>
          <w:u w:val="none"/>
        </w:rPr>
        <w:t>1.</w:t>
      </w:r>
      <w:r>
        <w:rPr>
          <w:rFonts w:hint="eastAsia" w:ascii="宋体" w:hAnsi="宋体" w:eastAsia="宋体" w:cs="宋体"/>
          <w:szCs w:val="22"/>
          <w:u w:val="none"/>
          <w:lang w:val="en-US" w:eastAsia="zh-CN"/>
        </w:rPr>
        <w:t>6</w:t>
      </w:r>
      <w:r>
        <w:rPr>
          <w:rFonts w:hint="eastAsia" w:ascii="仿宋" w:hAnsi="仿宋" w:eastAsia="仿宋" w:cs="仿宋"/>
          <w:sz w:val="28"/>
          <w:szCs w:val="28"/>
        </w:rPr>
        <w:t>本项目涉及到的</w:t>
      </w:r>
      <w:r>
        <w:rPr>
          <w:rFonts w:hint="eastAsia" w:ascii="仿宋" w:hAnsi="仿宋" w:eastAsia="仿宋" w:cs="仿宋"/>
          <w:sz w:val="28"/>
          <w:szCs w:val="28"/>
          <w:lang w:eastAsia="zh-CN"/>
        </w:rPr>
        <w:t>知识产权</w:t>
      </w:r>
      <w:r>
        <w:rPr>
          <w:rFonts w:hint="eastAsia" w:ascii="仿宋" w:hAnsi="仿宋" w:eastAsia="仿宋" w:cs="仿宋"/>
          <w:sz w:val="28"/>
          <w:szCs w:val="28"/>
        </w:rPr>
        <w:t>费用均已包含在报价中</w:t>
      </w:r>
      <w:r>
        <w:rPr>
          <w:rFonts w:hint="eastAsia" w:ascii="仿宋" w:hAnsi="仿宋" w:eastAsia="仿宋" w:cs="仿宋"/>
          <w:sz w:val="28"/>
          <w:szCs w:val="28"/>
          <w:lang w:val="en-US" w:eastAsia="zh-CN"/>
        </w:rPr>
        <w:t>，因知识产权产生的纠纷由投标方自行承担或解决，招标方不承担相应责任。</w:t>
      </w:r>
      <w:r>
        <w:rPr>
          <w:rFonts w:hint="eastAsia" w:ascii="宋体" w:hAnsi="宋体"/>
          <w:sz w:val="24"/>
        </w:rPr>
        <w:t xml:space="preserve"> </w:t>
      </w:r>
    </w:p>
    <w:p w14:paraId="7BB793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w:t>
      </w:r>
      <w:r>
        <w:rPr>
          <w:rFonts w:hint="eastAsia" w:ascii="宋体" w:hAnsi="宋体" w:eastAsia="宋体" w:cs="宋体"/>
          <w:lang w:val="en-US" w:eastAsia="zh-CN"/>
        </w:rPr>
        <w:t>7</w:t>
      </w:r>
      <w:r>
        <w:rPr>
          <w:rFonts w:hint="eastAsia" w:ascii="仿宋" w:hAnsi="仿宋" w:eastAsia="仿宋" w:cs="仿宋"/>
          <w:sz w:val="28"/>
          <w:szCs w:val="28"/>
          <w:lang w:val="en-US" w:eastAsia="zh-CN"/>
        </w:rPr>
        <w:t>投标</w:t>
      </w:r>
      <w:r>
        <w:rPr>
          <w:rFonts w:hint="eastAsia" w:ascii="仿宋" w:hAnsi="仿宋" w:eastAsia="仿宋" w:cs="仿宋"/>
          <w:sz w:val="28"/>
          <w:szCs w:val="28"/>
        </w:rPr>
        <w:t>方对整个</w:t>
      </w:r>
      <w:r>
        <w:rPr>
          <w:rFonts w:hint="eastAsia" w:ascii="仿宋" w:hAnsi="仿宋" w:eastAsia="仿宋" w:cs="仿宋"/>
          <w:sz w:val="28"/>
          <w:szCs w:val="28"/>
          <w:lang w:val="en-US" w:eastAsia="zh-CN"/>
        </w:rPr>
        <w:t>中速磨煤机动静环</w:t>
      </w:r>
      <w:r>
        <w:rPr>
          <w:rFonts w:hint="eastAsia" w:ascii="仿宋" w:hAnsi="仿宋" w:eastAsia="仿宋" w:cs="仿宋"/>
          <w:sz w:val="28"/>
          <w:szCs w:val="28"/>
        </w:rPr>
        <w:t>的设计、加工、安装、调试等全过程负责，并对</w:t>
      </w:r>
      <w:r>
        <w:rPr>
          <w:rFonts w:hint="eastAsia" w:ascii="仿宋" w:hAnsi="仿宋" w:eastAsia="仿宋" w:cs="仿宋"/>
          <w:sz w:val="28"/>
          <w:szCs w:val="28"/>
          <w:lang w:val="en-US" w:eastAsia="zh-CN"/>
        </w:rPr>
        <w:t>性能</w:t>
      </w:r>
      <w:r>
        <w:rPr>
          <w:rFonts w:hint="eastAsia" w:ascii="仿宋" w:hAnsi="仿宋" w:eastAsia="仿宋" w:cs="仿宋"/>
          <w:sz w:val="28"/>
          <w:szCs w:val="28"/>
        </w:rPr>
        <w:t>保证值负责</w:t>
      </w:r>
      <w:r>
        <w:rPr>
          <w:rFonts w:hint="eastAsia" w:ascii="仿宋" w:hAnsi="仿宋" w:eastAsia="仿宋" w:cs="仿宋"/>
          <w:sz w:val="28"/>
          <w:szCs w:val="28"/>
          <w:lang w:eastAsia="zh-CN"/>
        </w:rPr>
        <w:t>；即使获得</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方认可，亦不能解除</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方在本项目下的责任和义务。</w:t>
      </w:r>
    </w:p>
    <w:p w14:paraId="5DC714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1.8投标</w:t>
      </w:r>
      <w:r>
        <w:rPr>
          <w:rFonts w:hint="eastAsia" w:ascii="仿宋" w:hAnsi="仿宋" w:eastAsia="仿宋" w:cs="仿宋"/>
          <w:sz w:val="28"/>
          <w:szCs w:val="28"/>
          <w:lang w:eastAsia="zh-CN"/>
        </w:rPr>
        <w:t>方必须执行本规范书所列标准。如与</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方采用的标准有矛盾时，按较严格标准执行，并在</w:t>
      </w:r>
      <w:r>
        <w:rPr>
          <w:rFonts w:hint="eastAsia" w:ascii="仿宋" w:hAnsi="仿宋" w:eastAsia="仿宋" w:cs="仿宋"/>
          <w:sz w:val="28"/>
          <w:szCs w:val="28"/>
          <w:lang w:val="en-US" w:eastAsia="zh-CN"/>
        </w:rPr>
        <w:t>技术协议</w:t>
      </w:r>
      <w:r>
        <w:rPr>
          <w:rFonts w:hint="eastAsia" w:ascii="仿宋" w:hAnsi="仿宋" w:eastAsia="仿宋" w:cs="仿宋"/>
          <w:sz w:val="28"/>
          <w:szCs w:val="28"/>
          <w:lang w:eastAsia="zh-CN"/>
        </w:rPr>
        <w:t>中予以说明，如果</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方在施工、系统设计和设备设计制造中采用的标准不在本规范书所列范围内，该标准应书面提供给</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w:t>
      </w:r>
    </w:p>
    <w:p w14:paraId="0589B001">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本工程验收由</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方组织验收，直至通过，</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w:t>
      </w:r>
      <w:r>
        <w:rPr>
          <w:rFonts w:hint="eastAsia" w:ascii="仿宋" w:hAnsi="仿宋" w:eastAsia="仿宋" w:cs="仿宋"/>
          <w:sz w:val="28"/>
          <w:szCs w:val="28"/>
          <w:lang w:val="en-US" w:eastAsia="zh-CN"/>
        </w:rPr>
        <w:t>应</w:t>
      </w:r>
      <w:r>
        <w:rPr>
          <w:rFonts w:hint="eastAsia" w:ascii="仿宋" w:hAnsi="仿宋" w:eastAsia="仿宋" w:cs="仿宋"/>
          <w:sz w:val="28"/>
          <w:szCs w:val="28"/>
          <w:lang w:eastAsia="zh-CN"/>
        </w:rPr>
        <w:t>配合验收。</w:t>
      </w:r>
    </w:p>
    <w:p w14:paraId="3BFB4830">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方须按照洛阳万基宏远电力有限公司安全文明生产相关要求进行安全文明施工。</w:t>
      </w:r>
    </w:p>
    <w:p w14:paraId="40FD8528">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为所有施工人员购买工伤保险或赔付金额大于100万（或保险金额为不低于上一年全国城镇具名人均可支配收入的30倍）的意外伤害保险，同时承担高风险作业的人员还必须增加雇主责任险，引起的任何纠纷等责任由</w:t>
      </w:r>
      <w:r>
        <w:rPr>
          <w:rFonts w:hint="eastAsia" w:ascii="仿宋" w:hAnsi="仿宋" w:eastAsia="仿宋" w:cs="仿宋"/>
          <w:sz w:val="28"/>
          <w:szCs w:val="28"/>
          <w:lang w:val="en-US" w:eastAsia="zh-CN"/>
        </w:rPr>
        <w:t>投标方</w:t>
      </w:r>
      <w:r>
        <w:rPr>
          <w:rFonts w:hint="eastAsia" w:ascii="仿宋" w:hAnsi="仿宋" w:eastAsia="仿宋" w:cs="仿宋"/>
          <w:sz w:val="28"/>
          <w:szCs w:val="28"/>
          <w:lang w:eastAsia="zh-CN"/>
        </w:rPr>
        <w:t>自行承担。</w:t>
      </w:r>
    </w:p>
    <w:p w14:paraId="3F58B146">
      <w:pPr>
        <w:pStyle w:val="3"/>
        <w:numPr>
          <w:ilvl w:val="0"/>
          <w:numId w:val="0"/>
        </w:numPr>
        <w:spacing w:before="0" w:after="0" w:line="360" w:lineRule="auto"/>
        <w:ind w:leftChars="0"/>
        <w:jc w:val="left"/>
        <w:rPr>
          <w:rFonts w:hint="eastAsia" w:ascii="黑体" w:hAnsi="黑体" w:eastAsia="黑体" w:cs="黑体"/>
          <w:b w:val="0"/>
          <w:bCs w:val="0"/>
          <w:sz w:val="28"/>
          <w:szCs w:val="28"/>
          <w:highlight w:val="none"/>
        </w:rPr>
      </w:pPr>
      <w:bookmarkStart w:id="34" w:name="_Toc18406"/>
      <w:bookmarkStart w:id="35" w:name="_Toc25363"/>
      <w:bookmarkStart w:id="36" w:name="_Toc27569"/>
      <w:bookmarkStart w:id="37" w:name="_Toc17157"/>
      <w:bookmarkStart w:id="38" w:name="_Toc18319"/>
      <w:bookmarkStart w:id="39" w:name="_Toc30573"/>
      <w:bookmarkStart w:id="40" w:name="_Toc30873"/>
      <w:bookmarkStart w:id="41" w:name="_Toc31868"/>
      <w:bookmarkStart w:id="42" w:name="_Toc10204"/>
      <w:bookmarkStart w:id="43" w:name="_Toc11702"/>
      <w:bookmarkStart w:id="44" w:name="_Toc6827"/>
      <w:bookmarkStart w:id="45" w:name="_Toc10894"/>
      <w:bookmarkStart w:id="46" w:name="_Toc21566"/>
      <w:bookmarkStart w:id="47" w:name="_Toc13840_WPSOffice_Level1"/>
      <w:bookmarkStart w:id="48" w:name="_Toc16123"/>
      <w:bookmarkStart w:id="49" w:name="_Toc27095_WPSOffice_Level1"/>
      <w:bookmarkStart w:id="50" w:name="_Toc26558"/>
      <w:bookmarkStart w:id="51" w:name="_Toc7190"/>
      <w:bookmarkStart w:id="52" w:name="_Toc17876"/>
      <w:bookmarkStart w:id="53" w:name="_Toc20387"/>
      <w:bookmarkStart w:id="54" w:name="_Toc30074"/>
      <w:bookmarkStart w:id="55" w:name="_Toc14028"/>
      <w:bookmarkStart w:id="56" w:name="_Toc12717"/>
      <w:bookmarkStart w:id="57" w:name="_Toc14456"/>
      <w:bookmarkStart w:id="58" w:name="_Toc11598"/>
      <w:bookmarkStart w:id="59" w:name="_Toc1802"/>
      <w:bookmarkStart w:id="60" w:name="_Toc4457"/>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项目概况</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2C20C0F">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洛阳万基宏远电力有限公司#2机组锅炉采用哈尔滨锅炉厂有限责任公司生产的高效超超临界参数变压运行直流炉、单炉膛、一次中间再热、前后墙对冲燃烧方式、平衡通风、固态排渣、露天岛式布置、全钢构架悬吊结构Π型锅炉，并按同步加装烟气脱硝装置设计。制粉系统采用北京电力设备总厂生产的ZGM113N-II型中速磨煤机正压直吹式系统，每台炉配 6台中速磨煤机，BMCR工况下5台运行，1台备用（每台磨煤机带单侧一层燃烧器）。</w:t>
      </w:r>
    </w:p>
    <w:p w14:paraId="16BE722C">
      <w:pPr>
        <w:pStyle w:val="275"/>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现磨煤机磨制原煤保证出力70.49t/h,设计煤种耗煤量321.8t/h。五台磨煤机运行能满足锅炉额定负荷要求。机组长期处于调峰状态，由于磨辊、衬瓦磨损、吹损现象严重，出力降低，运行3000小时左右就需要堆焊，导致检修频繁、维护工作量大。投产时动静环间隙调整为10mm-12mm，#2机组运行两年来，动静间隙已增大至18-20mm，动静环受热一次影响，冲刷、磨损速度较快。故本次拟对四台磨煤机动静环进行能效提升治理。</w:t>
      </w:r>
    </w:p>
    <w:p w14:paraId="57FE8946">
      <w:pPr>
        <w:pStyle w:val="3"/>
        <w:numPr>
          <w:ilvl w:val="0"/>
          <w:numId w:val="0"/>
        </w:numPr>
        <w:spacing w:before="0" w:after="0" w:line="360" w:lineRule="auto"/>
        <w:ind w:left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三、技术要求</w:t>
      </w:r>
    </w:p>
    <w:p w14:paraId="5AE5319F">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3.1投标方所提供的技术、设备应是成熟、可靠的，不接受带有试验性质的技术、设备。</w:t>
      </w:r>
    </w:p>
    <w:p w14:paraId="25AD8FE2">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3.2投标方生产制造或提供的设备所有使用的材料必须符合本规范书的要求且应是全新的、高质量的。材质、性能必须满足符合本规范书所规定的材质和性能，从而保证设备的耐磨性能及使用寿命。</w:t>
      </w:r>
    </w:p>
    <w:p w14:paraId="0E7592E4">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3.3投标方提供设备不得出现现场的二次加工，必须与原设备的安装尺寸匹配。</w:t>
      </w:r>
    </w:p>
    <w:p w14:paraId="32C8B934">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bCs w:val="0"/>
          <w:kern w:val="0"/>
          <w:sz w:val="28"/>
          <w:szCs w:val="28"/>
          <w:lang w:val="en-US" w:eastAsia="zh-CN" w:bidi="en-US"/>
        </w:rPr>
        <w:t>3</w:t>
      </w:r>
      <w:r>
        <w:rPr>
          <w:rFonts w:hint="eastAsia" w:ascii="仿宋" w:hAnsi="仿宋" w:eastAsia="仿宋" w:cs="仿宋"/>
          <w:bCs w:val="0"/>
          <w:kern w:val="0"/>
          <w:sz w:val="28"/>
          <w:szCs w:val="28"/>
          <w:lang w:bidi="en-US"/>
        </w:rPr>
        <w:t>.4</w:t>
      </w:r>
      <w:r>
        <w:rPr>
          <w:rFonts w:hint="eastAsia" w:ascii="仿宋" w:hAnsi="仿宋" w:eastAsia="仿宋" w:cs="仿宋"/>
          <w:kern w:val="2"/>
          <w:sz w:val="28"/>
          <w:szCs w:val="28"/>
          <w:lang w:val="en-US" w:eastAsia="zh-CN" w:bidi="ar-SA"/>
        </w:rPr>
        <w:t>磨煤机动静环</w:t>
      </w:r>
    </w:p>
    <w:p w14:paraId="07EFEA33">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3.4.1磨煤机动静环进行能效提升后，在安全运行条件下（磨煤机压差正常、电流正常、振动正常、无异音、不发生堵磨煤机现象等），要求单台出力提升5%；制粉单耗下降高于3%；排渣量不大于给煤量的0.05%。</w:t>
      </w:r>
    </w:p>
    <w:p w14:paraId="19F84939">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3.4.2对风道通流面积重新设计，风道结构及角度设计合理且具有较好的耐冲刷性。</w:t>
      </w:r>
    </w:p>
    <w:p w14:paraId="651DC701">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3.4.3磨盘延伸环与风环装置动环一体铸造成型。</w:t>
      </w:r>
    </w:p>
    <w:p w14:paraId="42684D27">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3.4.4动静环材质必须含有铬、钼、镍等合金材质；投标时提供合金材质成分表，以便验收备件，验收以招标方无损检测所采用的数字式光谱仪测量数据为准。采用特殊热处理工艺，硬度HRC53-55。</w:t>
      </w:r>
    </w:p>
    <w:p w14:paraId="36649833">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3.4.5动环与磨盘连接需与现场磨盘保持一致，减小现场检修工作量，同时安装螺栓设计防松装置，有效的避免螺栓脱落。</w:t>
      </w:r>
    </w:p>
    <w:p w14:paraId="4C2FBDDC">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3.4.6动静环采用合理的分段组合结构，每段之间均有互换性。</w:t>
      </w:r>
    </w:p>
    <w:p w14:paraId="673C2456">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3.5项目施工改造时，投标方应安排专业技术人员提供安装、调试服务。</w:t>
      </w:r>
    </w:p>
    <w:p w14:paraId="094AF4AD">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3.6项目改造完成后由投标方完成改造后调试试验，招标方邀请第三方有资质单位完成改造后性能验收试验。</w:t>
      </w:r>
    </w:p>
    <w:p w14:paraId="74382E55">
      <w:pPr>
        <w:pStyle w:val="307"/>
        <w:widowControl/>
        <w:spacing w:line="360" w:lineRule="auto"/>
        <w:ind w:left="0" w:leftChars="0" w:firstLine="0" w:firstLineChars="0"/>
        <w:jc w:val="left"/>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3.7能效提升方案要求</w:t>
      </w:r>
    </w:p>
    <w:p w14:paraId="1FC5717B">
      <w:pPr>
        <w:pStyle w:val="307"/>
        <w:widowControl/>
        <w:spacing w:line="360" w:lineRule="auto"/>
        <w:ind w:left="0" w:leftChars="0" w:firstLine="0" w:firstLineChars="0"/>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3.7.1投标方必须在投标文件中另附具体治理方案，治理方案重点解决磨煤机磨辊磨盘磨损速率快、出力下降以及石子煤量大的实际需求。磨煤机治理方案必须具有现场问题的针对性，治理方案需与招标方的实际需求相符。</w:t>
      </w:r>
    </w:p>
    <w:p w14:paraId="1B593DC9">
      <w:pPr>
        <w:pStyle w:val="307"/>
        <w:widowControl/>
        <w:spacing w:line="360" w:lineRule="auto"/>
        <w:ind w:left="0" w:leftChars="0" w:firstLine="0" w:firstLineChars="0"/>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3.7.2投标方具体论述治理能效方案对问题解决依据，技术路线，治理后对检修及运行可能带来的影响，确保技术方案切实可行。</w:t>
      </w:r>
    </w:p>
    <w:p w14:paraId="13D7FABE">
      <w:pPr>
        <w:pStyle w:val="307"/>
        <w:widowControl/>
        <w:spacing w:line="360" w:lineRule="auto"/>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bCs/>
          <w:kern w:val="2"/>
          <w:sz w:val="28"/>
          <w:szCs w:val="28"/>
          <w:lang w:val="en-US" w:eastAsia="zh-CN" w:bidi="ar-SA"/>
        </w:rPr>
        <w:t>3.7.3投标方在治理方案编写前应进行现场踏勘，根据现场具体存在问题编制治理方案，消除磨煤机运行中存在问题，制定可行的治理方案；确保治理方案更具有针对性及可行性。</w:t>
      </w:r>
    </w:p>
    <w:p w14:paraId="676CE367">
      <w:pPr>
        <w:pStyle w:val="306"/>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3.8性能数据表（投标方填写完善）</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182"/>
        <w:gridCol w:w="1826"/>
        <w:gridCol w:w="1705"/>
        <w:gridCol w:w="1705"/>
      </w:tblGrid>
      <w:tr w14:paraId="6EBA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053AEA5E">
            <w:pPr>
              <w:pStyle w:val="306"/>
              <w:spacing w:line="360" w:lineRule="auto"/>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序号</w:t>
            </w:r>
          </w:p>
        </w:tc>
        <w:tc>
          <w:tcPr>
            <w:tcW w:w="2182" w:type="dxa"/>
            <w:vAlign w:val="center"/>
          </w:tcPr>
          <w:p w14:paraId="41BE91B3">
            <w:pPr>
              <w:pStyle w:val="306"/>
              <w:spacing w:line="360" w:lineRule="auto"/>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名称</w:t>
            </w:r>
          </w:p>
        </w:tc>
        <w:tc>
          <w:tcPr>
            <w:tcW w:w="1826" w:type="dxa"/>
            <w:vAlign w:val="center"/>
          </w:tcPr>
          <w:p w14:paraId="4197D2FF">
            <w:pPr>
              <w:pStyle w:val="306"/>
              <w:spacing w:line="360" w:lineRule="auto"/>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规格型号</w:t>
            </w:r>
          </w:p>
        </w:tc>
        <w:tc>
          <w:tcPr>
            <w:tcW w:w="1705" w:type="dxa"/>
            <w:vAlign w:val="center"/>
          </w:tcPr>
          <w:p w14:paraId="6156CB92">
            <w:pPr>
              <w:pStyle w:val="306"/>
              <w:spacing w:line="360" w:lineRule="auto"/>
              <w:jc w:val="both"/>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材质</w:t>
            </w:r>
          </w:p>
        </w:tc>
        <w:tc>
          <w:tcPr>
            <w:tcW w:w="1705" w:type="dxa"/>
            <w:vAlign w:val="center"/>
          </w:tcPr>
          <w:p w14:paraId="6D8AFA81">
            <w:pPr>
              <w:pStyle w:val="306"/>
              <w:spacing w:line="360" w:lineRule="auto"/>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使用寿命</w:t>
            </w:r>
          </w:p>
        </w:tc>
      </w:tr>
      <w:tr w14:paraId="7F82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026CC899">
            <w:pPr>
              <w:pStyle w:val="306"/>
              <w:spacing w:line="360" w:lineRule="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w:t>
            </w:r>
          </w:p>
        </w:tc>
        <w:tc>
          <w:tcPr>
            <w:tcW w:w="2182" w:type="dxa"/>
            <w:shd w:val="clear" w:color="auto" w:fill="auto"/>
            <w:vAlign w:val="center"/>
          </w:tcPr>
          <w:p w14:paraId="650CFB31">
            <w:pPr>
              <w:pStyle w:val="306"/>
              <w:spacing w:line="360" w:lineRule="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分体式动环</w:t>
            </w:r>
          </w:p>
        </w:tc>
        <w:tc>
          <w:tcPr>
            <w:tcW w:w="1826" w:type="dxa"/>
          </w:tcPr>
          <w:p w14:paraId="4490E369">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2716C70D">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3DD7ACBB">
            <w:pPr>
              <w:pStyle w:val="306"/>
              <w:spacing w:line="360" w:lineRule="auto"/>
              <w:rPr>
                <w:rFonts w:hint="default" w:ascii="仿宋" w:hAnsi="仿宋" w:eastAsia="仿宋" w:cs="仿宋"/>
                <w:kern w:val="2"/>
                <w:sz w:val="28"/>
                <w:szCs w:val="28"/>
                <w:vertAlign w:val="baseline"/>
                <w:lang w:val="en-US" w:eastAsia="zh-CN" w:bidi="ar-SA"/>
              </w:rPr>
            </w:pPr>
          </w:p>
        </w:tc>
      </w:tr>
      <w:tr w14:paraId="7CD1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402C8D82">
            <w:pPr>
              <w:pStyle w:val="306"/>
              <w:spacing w:line="360" w:lineRule="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w:t>
            </w:r>
          </w:p>
        </w:tc>
        <w:tc>
          <w:tcPr>
            <w:tcW w:w="2182" w:type="dxa"/>
            <w:shd w:val="clear" w:color="auto" w:fill="auto"/>
            <w:vAlign w:val="center"/>
          </w:tcPr>
          <w:p w14:paraId="312122F9">
            <w:pPr>
              <w:pStyle w:val="306"/>
              <w:spacing w:line="360" w:lineRule="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分体式静环</w:t>
            </w:r>
          </w:p>
        </w:tc>
        <w:tc>
          <w:tcPr>
            <w:tcW w:w="1826" w:type="dxa"/>
          </w:tcPr>
          <w:p w14:paraId="79BB46BE">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1923AC20">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1BDE2DF7">
            <w:pPr>
              <w:pStyle w:val="306"/>
              <w:spacing w:line="360" w:lineRule="auto"/>
              <w:rPr>
                <w:rFonts w:hint="default" w:ascii="仿宋" w:hAnsi="仿宋" w:eastAsia="仿宋" w:cs="仿宋"/>
                <w:kern w:val="2"/>
                <w:sz w:val="28"/>
                <w:szCs w:val="28"/>
                <w:vertAlign w:val="baseline"/>
                <w:lang w:val="en-US" w:eastAsia="zh-CN" w:bidi="ar-SA"/>
              </w:rPr>
            </w:pPr>
          </w:p>
        </w:tc>
      </w:tr>
      <w:tr w14:paraId="649A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39E7EF2B">
            <w:pPr>
              <w:pStyle w:val="306"/>
              <w:spacing w:line="360" w:lineRule="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w:t>
            </w:r>
          </w:p>
        </w:tc>
        <w:tc>
          <w:tcPr>
            <w:tcW w:w="2182" w:type="dxa"/>
          </w:tcPr>
          <w:p w14:paraId="366182CC">
            <w:pPr>
              <w:pStyle w:val="306"/>
              <w:spacing w:line="360" w:lineRule="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固定螺栓</w:t>
            </w:r>
          </w:p>
        </w:tc>
        <w:tc>
          <w:tcPr>
            <w:tcW w:w="1826" w:type="dxa"/>
          </w:tcPr>
          <w:p w14:paraId="384B5A3B">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0216BF97">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369010BE">
            <w:pPr>
              <w:pStyle w:val="306"/>
              <w:spacing w:line="360" w:lineRule="auto"/>
              <w:rPr>
                <w:rFonts w:hint="default" w:ascii="仿宋" w:hAnsi="仿宋" w:eastAsia="仿宋" w:cs="仿宋"/>
                <w:kern w:val="2"/>
                <w:sz w:val="28"/>
                <w:szCs w:val="28"/>
                <w:vertAlign w:val="baseline"/>
                <w:lang w:val="en-US" w:eastAsia="zh-CN" w:bidi="ar-SA"/>
              </w:rPr>
            </w:pPr>
          </w:p>
        </w:tc>
      </w:tr>
      <w:tr w14:paraId="2ABB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14:paraId="6C6F7704">
            <w:pPr>
              <w:pStyle w:val="306"/>
              <w:spacing w:line="360" w:lineRule="auto"/>
              <w:rPr>
                <w:rFonts w:hint="eastAsia" w:ascii="仿宋" w:hAnsi="仿宋" w:eastAsia="仿宋" w:cs="仿宋"/>
                <w:kern w:val="2"/>
                <w:sz w:val="28"/>
                <w:szCs w:val="28"/>
                <w:vertAlign w:val="baseline"/>
                <w:lang w:val="en-US" w:eastAsia="zh-CN" w:bidi="ar-SA"/>
              </w:rPr>
            </w:pPr>
            <w:bookmarkStart w:id="61" w:name="_Toc1006"/>
            <w:bookmarkStart w:id="62" w:name="_Toc10710"/>
            <w:bookmarkStart w:id="63" w:name="_Toc5943"/>
            <w:bookmarkStart w:id="64" w:name="_Toc5695"/>
            <w:bookmarkStart w:id="65" w:name="_Toc28243"/>
            <w:bookmarkStart w:id="66" w:name="_Toc7877"/>
            <w:bookmarkStart w:id="67" w:name="_Toc22242"/>
            <w:bookmarkStart w:id="68" w:name="_Toc4314"/>
            <w:bookmarkStart w:id="69" w:name="_Toc26112"/>
            <w:bookmarkStart w:id="70" w:name="_Toc11841"/>
            <w:bookmarkStart w:id="71" w:name="_Toc10941"/>
            <w:bookmarkStart w:id="72" w:name="_Toc31720"/>
            <w:bookmarkStart w:id="73" w:name="_Toc26303"/>
            <w:bookmarkStart w:id="74" w:name="_Toc9392"/>
            <w:bookmarkStart w:id="75" w:name="_Toc6631"/>
            <w:bookmarkStart w:id="76" w:name="_Toc30792_WPSOffice_Level1"/>
            <w:bookmarkStart w:id="77" w:name="_Toc9358_WPSOffice_Level1"/>
            <w:bookmarkStart w:id="78" w:name="_Toc13433"/>
          </w:p>
        </w:tc>
        <w:tc>
          <w:tcPr>
            <w:tcW w:w="2182" w:type="dxa"/>
          </w:tcPr>
          <w:p w14:paraId="6E5CECD6">
            <w:pPr>
              <w:pStyle w:val="306"/>
              <w:spacing w:line="360" w:lineRule="auto"/>
              <w:rPr>
                <w:rFonts w:hint="eastAsia" w:ascii="仿宋" w:hAnsi="仿宋" w:eastAsia="仿宋" w:cs="仿宋"/>
                <w:kern w:val="2"/>
                <w:sz w:val="28"/>
                <w:szCs w:val="28"/>
                <w:vertAlign w:val="baseline"/>
                <w:lang w:val="en-US" w:eastAsia="zh-CN" w:bidi="ar-SA"/>
              </w:rPr>
            </w:pPr>
          </w:p>
        </w:tc>
        <w:tc>
          <w:tcPr>
            <w:tcW w:w="1826" w:type="dxa"/>
          </w:tcPr>
          <w:p w14:paraId="5A65D22C">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2D67212B">
            <w:pPr>
              <w:pStyle w:val="306"/>
              <w:spacing w:line="360" w:lineRule="auto"/>
              <w:rPr>
                <w:rFonts w:hint="default" w:ascii="仿宋" w:hAnsi="仿宋" w:eastAsia="仿宋" w:cs="仿宋"/>
                <w:kern w:val="2"/>
                <w:sz w:val="28"/>
                <w:szCs w:val="28"/>
                <w:vertAlign w:val="baseline"/>
                <w:lang w:val="en-US" w:eastAsia="zh-CN" w:bidi="ar-SA"/>
              </w:rPr>
            </w:pPr>
          </w:p>
        </w:tc>
        <w:tc>
          <w:tcPr>
            <w:tcW w:w="1705" w:type="dxa"/>
          </w:tcPr>
          <w:p w14:paraId="5040E4EF">
            <w:pPr>
              <w:pStyle w:val="306"/>
              <w:spacing w:line="360" w:lineRule="auto"/>
              <w:rPr>
                <w:rFonts w:hint="default" w:ascii="仿宋" w:hAnsi="仿宋" w:eastAsia="仿宋" w:cs="仿宋"/>
                <w:kern w:val="2"/>
                <w:sz w:val="28"/>
                <w:szCs w:val="28"/>
                <w:vertAlign w:val="baseline"/>
                <w:lang w:val="en-US" w:eastAsia="zh-CN" w:bidi="ar-SA"/>
              </w:rPr>
            </w:pPr>
          </w:p>
        </w:tc>
      </w:tr>
    </w:tbl>
    <w:p w14:paraId="1AEF3AAC">
      <w:pPr>
        <w:pStyle w:val="3"/>
        <w:numPr>
          <w:ilvl w:val="0"/>
          <w:numId w:val="0"/>
        </w:numPr>
        <w:spacing w:before="0" w:after="0" w:line="360" w:lineRule="auto"/>
        <w:ind w:left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四、标准与规范</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16968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bookmarkStart w:id="79" w:name="_Toc15412"/>
      <w:bookmarkStart w:id="80" w:name="_Toc16715"/>
      <w:bookmarkStart w:id="81" w:name="_Toc28602"/>
      <w:bookmarkStart w:id="82" w:name="_Toc23522"/>
      <w:bookmarkStart w:id="83" w:name="_Toc11588"/>
      <w:bookmarkStart w:id="84" w:name="_Toc4337"/>
      <w:bookmarkStart w:id="85" w:name="_Toc26073"/>
      <w:bookmarkStart w:id="86" w:name="_Toc22153"/>
      <w:bookmarkStart w:id="87" w:name="_Toc3504"/>
      <w:bookmarkStart w:id="88" w:name="_Toc17744"/>
      <w:bookmarkStart w:id="89" w:name="_Toc5157"/>
      <w:bookmarkStart w:id="90" w:name="_Toc29751_WPSOffice_Level2"/>
      <w:bookmarkStart w:id="91" w:name="_Toc16633"/>
      <w:bookmarkStart w:id="92" w:name="_Toc22206"/>
      <w:bookmarkStart w:id="93" w:name="_Toc11613"/>
      <w:bookmarkStart w:id="94" w:name="_Toc5749"/>
      <w:bookmarkStart w:id="95" w:name="_Toc17802"/>
      <w:bookmarkStart w:id="96" w:name="_Toc2141_WPSOffice_Level2"/>
      <w:bookmarkStart w:id="97" w:name="_Toc17461"/>
      <w:r>
        <w:rPr>
          <w:rFonts w:hint="eastAsia" w:ascii="仿宋" w:hAnsi="仿宋" w:eastAsia="仿宋" w:cs="仿宋"/>
          <w:bCs/>
          <w:kern w:val="2"/>
          <w:sz w:val="28"/>
          <w:szCs w:val="28"/>
          <w:lang w:val="en-US" w:eastAsia="zh-CN" w:bidi="ar-SA"/>
        </w:rPr>
        <w:t>4.1通用部分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50C3554">
      <w:pPr>
        <w:numPr>
          <w:ilvl w:val="0"/>
          <w:numId w:val="0"/>
        </w:numPr>
        <w:adjustRightInd w:val="0"/>
        <w:snapToGrid w:val="0"/>
        <w:spacing w:line="360" w:lineRule="auto"/>
        <w:rPr>
          <w:rFonts w:hint="eastAsia" w:ascii="仿宋" w:hAnsi="仿宋" w:eastAsia="仿宋" w:cs="仿宋"/>
          <w:bCs/>
          <w:kern w:val="2"/>
          <w:sz w:val="28"/>
          <w:szCs w:val="28"/>
          <w:lang w:val="en-US" w:eastAsia="zh-CN" w:bidi="ar-SA"/>
        </w:rPr>
      </w:pPr>
      <w:bookmarkStart w:id="98" w:name="_Toc3638"/>
      <w:bookmarkStart w:id="99" w:name="_Toc14380"/>
      <w:bookmarkStart w:id="100" w:name="_Toc8148"/>
      <w:bookmarkStart w:id="101" w:name="_Toc14014"/>
      <w:bookmarkStart w:id="102" w:name="_Toc15272_WPSOffice_Level2"/>
      <w:r>
        <w:rPr>
          <w:rFonts w:hint="eastAsia" w:ascii="仿宋" w:hAnsi="仿宋" w:eastAsia="仿宋" w:cs="仿宋"/>
          <w:bCs/>
          <w:kern w:val="2"/>
          <w:sz w:val="28"/>
          <w:szCs w:val="28"/>
          <w:lang w:val="en-US" w:eastAsia="zh-CN" w:bidi="ar-SA"/>
        </w:rPr>
        <w:t>4.1.1本项目应能最低限度遵守国家、地方及行业现行的标准、规范，以及建筑、施工和环保等有关类似容量、范围及性质的规定。同时，也应遵守在合同实施期间对以上标准或规范的修改，以及新颁布的标准和规范。具体标准和规范见专用部分，如专用部分未单独列出标准和规范，则按国家、地方及行业相应最高要求实施。</w:t>
      </w:r>
    </w:p>
    <w:p w14:paraId="653AB39D">
      <w:pPr>
        <w:numPr>
          <w:ilvl w:val="0"/>
          <w:numId w:val="0"/>
        </w:numPr>
        <w:adjustRightInd w:val="0"/>
        <w:snapToGrid w:val="0"/>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4.1.2本项目在执行上述要求外，还须执行采购人的相关管理要求。</w:t>
      </w:r>
    </w:p>
    <w:p w14:paraId="28BD7A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bookmarkStart w:id="103" w:name="_Toc14384"/>
      <w:bookmarkStart w:id="104" w:name="_Toc11075"/>
      <w:bookmarkStart w:id="105" w:name="_Toc28453"/>
      <w:bookmarkStart w:id="106" w:name="_Toc11482"/>
      <w:bookmarkStart w:id="107" w:name="_Toc28647_WPSOffice_Level2"/>
      <w:bookmarkStart w:id="108" w:name="_Toc30442"/>
      <w:bookmarkStart w:id="109" w:name="_Toc3956"/>
      <w:bookmarkStart w:id="110" w:name="_Toc22205"/>
      <w:bookmarkStart w:id="111" w:name="_Toc30843"/>
      <w:bookmarkStart w:id="112" w:name="_Toc25630"/>
      <w:bookmarkStart w:id="113" w:name="_Toc22396"/>
      <w:bookmarkStart w:id="114" w:name="_Toc26825"/>
      <w:bookmarkStart w:id="115" w:name="_Toc25558"/>
      <w:bookmarkStart w:id="116" w:name="_Toc29143"/>
      <w:r>
        <w:rPr>
          <w:rFonts w:hint="eastAsia" w:ascii="仿宋" w:hAnsi="仿宋" w:eastAsia="仿宋" w:cs="仿宋"/>
          <w:bCs/>
          <w:kern w:val="2"/>
          <w:sz w:val="28"/>
          <w:szCs w:val="28"/>
          <w:lang w:val="en-US" w:eastAsia="zh-CN" w:bidi="ar-SA"/>
        </w:rPr>
        <w:t>4.2专用部分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796BF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本项目所适用标准和规范（包括但不限于，其中没有标注日期的标准，其最新版本适用于本项目）：</w:t>
      </w:r>
    </w:p>
    <w:p w14:paraId="2DAE4E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DL/T5210.5-2018电力建设施工质量验收规程 第5部分：焊接</w:t>
      </w:r>
    </w:p>
    <w:p w14:paraId="28330E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DL/T 715-2015《火力发电厂金属材料选用导则》</w:t>
      </w:r>
    </w:p>
    <w:p w14:paraId="256EA7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DLT 5210.2-2018 电力建设施工质量验收规程 第2部分：锅炉机组</w:t>
      </w:r>
    </w:p>
    <w:p w14:paraId="11FA81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DL 5190.2-2019 电力建设施工技术规范 第2部分：锅炉机组</w:t>
      </w:r>
    </w:p>
    <w:p w14:paraId="36B709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DL/T 5121-2000《火力发电厂烟风煤粉管道设计技术规程》</w:t>
      </w:r>
    </w:p>
    <w:p w14:paraId="0C6551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DL/T5437-2022火力发电建设工程启动试运及验收规程</w:t>
      </w:r>
    </w:p>
    <w:p w14:paraId="793E5D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北京电力设备总厂《ZGM113N-II磨煤机安装图纸、运行维护手册》</w:t>
      </w:r>
    </w:p>
    <w:p w14:paraId="4AD084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洛阳万基宏远电力有限公司《锅炉检修规程》</w:t>
      </w:r>
    </w:p>
    <w:p w14:paraId="0009A8F0">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五、双方权利与职责</w:t>
      </w:r>
    </w:p>
    <w:p w14:paraId="6440DDE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5.1招标方权利及职责</w:t>
      </w:r>
    </w:p>
    <w:p w14:paraId="1AD45E3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5.1.1提供必要的项目资料；负责确认投标方的所有资料、图纸和技术文件，经招标方认可后的图纸和技术文件方可用于本项目的正式文件。</w:t>
      </w:r>
    </w:p>
    <w:p w14:paraId="5468347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5.1.2项目管理、协调、验收。</w:t>
      </w:r>
    </w:p>
    <w:p w14:paraId="28F6241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5.1.3协助本项目所使用车辆进出厂相关手续办理。</w:t>
      </w:r>
    </w:p>
    <w:p w14:paraId="7E2167C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5.1.4招标方不提供生产、生活及办公设施，由投标方自行解决。</w:t>
      </w:r>
    </w:p>
    <w:p w14:paraId="3A72F5C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5.1.5招标方提供现场的检修电源、水源、气源接口。</w:t>
      </w:r>
    </w:p>
    <w:p w14:paraId="252AEEB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委派项目负责人（包括安全文明负责人、技术负责人，以下均称招标方代表）全面负责本合同项目的技术质量、工程管理和安全监护；</w:t>
      </w:r>
    </w:p>
    <w:p w14:paraId="5CDD932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5.1.6组织对投标方进行工程施工前的安全交底、技术交底；</w:t>
      </w:r>
    </w:p>
    <w:p w14:paraId="5B1D91A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5.1.7协调处理施工场地周围设备、建（构）筑物的保护工作；</w:t>
      </w:r>
    </w:p>
    <w:p w14:paraId="610E3F2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5.1.8负责工程量增减签证手续，负责中间验收、竣工验收和其他必须的签证；</w:t>
      </w:r>
    </w:p>
    <w:p w14:paraId="1223AF6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5.1.9向投标方宣贯本公司的环境方针、职业安全卫生方针；</w:t>
      </w:r>
    </w:p>
    <w:p w14:paraId="46B3A65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5.1.10向投标方说明废物收集方法、堆放、处置；</w:t>
      </w:r>
    </w:p>
    <w:p w14:paraId="0AA3DE2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5.1.11负责系统搭设项目改造所需的脚手架，并准备搭设脚手架所需材料。</w:t>
      </w:r>
    </w:p>
    <w:p w14:paraId="67779FE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5.2投标方职责</w:t>
      </w:r>
    </w:p>
    <w:p w14:paraId="153DB8C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5.2.1负责提供本工程所需所有消耗性材料和施工所需工机具及专业工具。</w:t>
      </w:r>
    </w:p>
    <w:p w14:paraId="6EB3BE7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5.2.2负责电源接口到临时电气设备的接线，投标方自己负责检查所使用电气设备是否正常，投标方的电气设备损坏由投标方自己负责处理。</w:t>
      </w:r>
    </w:p>
    <w:p w14:paraId="3190FF0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5.2.3 负责临时、检修电源的敷设工作；临时电源敷设完成，由招标方负责验收并挂牌，表示该临时电源合格，可以正常投入使用。</w:t>
      </w:r>
    </w:p>
    <w:p w14:paraId="58FABC1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5.2.4办公及食宿自理。</w:t>
      </w:r>
    </w:p>
    <w:p w14:paraId="48B5C7D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5.2.5投标方的项目负责人应有5年以上工作经验，身体健康，无犯罪记录。</w:t>
      </w:r>
    </w:p>
    <w:p w14:paraId="0784685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5.2.6 投标方负责本项目的其他人员应有3年以上工作经验并具有相关特种作业证件，身体健康，无犯罪记录。</w:t>
      </w:r>
    </w:p>
    <w:p w14:paraId="53DAE3B9">
      <w:pPr>
        <w:numPr>
          <w:ilvl w:val="0"/>
          <w:numId w:val="0"/>
        </w:numPr>
        <w:spacing w:line="360" w:lineRule="auto"/>
        <w:ind w:firstLine="280" w:firstLineChars="100"/>
        <w:rPr>
          <w:rFonts w:hint="eastAsia" w:ascii="仿宋" w:hAnsi="仿宋" w:eastAsia="仿宋" w:cs="仿宋"/>
          <w:sz w:val="28"/>
          <w:szCs w:val="28"/>
          <w:lang w:val="en-US" w:eastAsia="zh-CN"/>
        </w:rPr>
      </w:pPr>
      <w:bookmarkStart w:id="117" w:name="_Toc12389"/>
      <w:bookmarkStart w:id="118" w:name="_Toc6994"/>
      <w:r>
        <w:rPr>
          <w:rFonts w:hint="eastAsia" w:ascii="仿宋" w:hAnsi="仿宋" w:eastAsia="仿宋" w:cs="仿宋"/>
          <w:sz w:val="28"/>
          <w:szCs w:val="28"/>
          <w:lang w:val="en-US" w:eastAsia="zh-CN"/>
        </w:rPr>
        <w:t>5.2 .7人员数量</w:t>
      </w:r>
      <w:bookmarkEnd w:id="117"/>
      <w:bookmarkEnd w:id="118"/>
      <w:r>
        <w:rPr>
          <w:rFonts w:hint="eastAsia" w:ascii="仿宋" w:hAnsi="仿宋" w:eastAsia="仿宋" w:cs="仿宋"/>
          <w:sz w:val="28"/>
          <w:szCs w:val="28"/>
          <w:lang w:val="en-US" w:eastAsia="zh-CN"/>
        </w:rPr>
        <w:t xml:space="preserve"> 由投标方根据现场工作情况决定。</w:t>
      </w:r>
    </w:p>
    <w:p w14:paraId="7A1F4DEA">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5.2.8施工过程中使用工器具由投标方自行负责，且工器具不应少于2套。</w:t>
      </w:r>
    </w:p>
    <w:p w14:paraId="1DD02CC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5.2.9应在指定范围内工作，爱护生产现场设施。</w:t>
      </w:r>
    </w:p>
    <w:p w14:paraId="233E456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5.2.10根据招标方动静环设计参数负责本工程全部的设计和计算，确定方案，并对方案的正确性负责。</w:t>
      </w:r>
    </w:p>
    <w:p w14:paraId="1617F53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5.2.11设计方案中应有动静环间隙设定值，供招标方审核，材料规格、材质清单，必须将设计方案和施工方案向招标方人员进行详细解释和说明。</w:t>
      </w:r>
    </w:p>
    <w:p w14:paraId="3DE09FC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5.2.12投标方必须根据设计以及相关的施工标准独立完成工程内容和所涉及的辅助工作。</w:t>
      </w:r>
    </w:p>
    <w:p w14:paraId="447106B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5.2.13在施工过程中，对重要的工序或质量控制点必须报请招标方验收或见证。</w:t>
      </w:r>
    </w:p>
    <w:p w14:paraId="683C58B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5.2.14施工人员必须遵守招标方现场有关的规章制度，如因投标方原因引起的人身及设备事故，由投标方负全责。</w:t>
      </w:r>
    </w:p>
    <w:p w14:paraId="31E3F07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5.2.15必须编写改造所需的作业指导书，经招标方审核后生效。</w:t>
      </w:r>
    </w:p>
    <w:p w14:paraId="25330D3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5.2.16由于施工质量不良和措施不当引起的设备故障，造成的直接或间接损失，全部由投标方承担，投标方同时承担相关的法律责任。</w:t>
      </w:r>
    </w:p>
    <w:p w14:paraId="0B77A46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5.2.17在设计、改造、施工过程中发现的问题未包括在协议范围内，投标方必须以书面形式对本技术协议书的条文提出异议，在得到招标方的确认后生效。</w:t>
      </w:r>
      <w:bookmarkStart w:id="119" w:name="_Toc13933"/>
      <w:bookmarkStart w:id="120" w:name="_Toc11041"/>
    </w:p>
    <w:p w14:paraId="311AECE1">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六、</w:t>
      </w:r>
      <w:r>
        <w:rPr>
          <w:rFonts w:hint="eastAsia" w:ascii="仿宋" w:hAnsi="仿宋" w:eastAsia="仿宋" w:cs="仿宋"/>
          <w:b/>
          <w:bCs/>
          <w:sz w:val="28"/>
          <w:szCs w:val="28"/>
          <w:lang w:val="en-US" w:eastAsia="zh-CN"/>
        </w:rPr>
        <w:t>文明施工要求</w:t>
      </w:r>
      <w:bookmarkEnd w:id="119"/>
      <w:bookmarkEnd w:id="120"/>
    </w:p>
    <w:p w14:paraId="43BA182C">
      <w:pPr>
        <w:numPr>
          <w:ilvl w:val="0"/>
          <w:numId w:val="0"/>
        </w:numPr>
        <w:spacing w:line="360" w:lineRule="auto"/>
        <w:ind w:firstLine="280" w:firstLineChars="100"/>
        <w:rPr>
          <w:rFonts w:hint="eastAsia" w:ascii="仿宋" w:hAnsi="仿宋" w:eastAsia="仿宋" w:cs="仿宋"/>
          <w:sz w:val="28"/>
          <w:szCs w:val="28"/>
          <w:lang w:val="en-US" w:eastAsia="zh-CN"/>
        </w:rPr>
      </w:pPr>
      <w:bookmarkStart w:id="121" w:name="_Toc4605"/>
      <w:bookmarkStart w:id="122" w:name="_Toc8485"/>
      <w:r>
        <w:rPr>
          <w:rFonts w:hint="eastAsia" w:ascii="仿宋" w:hAnsi="仿宋" w:eastAsia="仿宋" w:cs="仿宋"/>
          <w:sz w:val="28"/>
          <w:szCs w:val="28"/>
          <w:lang w:val="en-US" w:eastAsia="zh-CN"/>
        </w:rPr>
        <w:t>6.1 文明生产管理</w:t>
      </w:r>
      <w:bookmarkEnd w:id="121"/>
      <w:bookmarkEnd w:id="122"/>
    </w:p>
    <w:p w14:paraId="5092E6D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投标方人员现场调试时必须遵守招标方现场安全工作协议，并遵守现场监护人员安全管理要求。</w:t>
      </w:r>
    </w:p>
    <w:p w14:paraId="4453F9E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 在施工区域必须文明施工，遵守招标方有关文明生产的文件、规定、考核办法。</w:t>
      </w:r>
    </w:p>
    <w:p w14:paraId="77C68C7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6.1.2 投标方在现场的工作人员应着装统一，佩带明显的能够表明身份的标牌。</w:t>
      </w:r>
    </w:p>
    <w:p w14:paraId="37F842A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6.1.3 施工区域应设置围栏、警戒线、挂警示牌和标志牌。</w:t>
      </w:r>
    </w:p>
    <w:p w14:paraId="2935489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 在施工过程中的设备、使用的工器具、备品备件，不仅要摆放整齐，而且下面必须铺设防止地面和设备损坏的胶皮或其他铺垫物。达到作业现场整洁、美观，实现作业现场人流、物流的畅通无阻。</w:t>
      </w:r>
    </w:p>
    <w:p w14:paraId="00D3DF8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6.1.5 在施工过程中，投标方应随时保持所负责施工区域、工艺管道、电缆桥架、地面、墙体、栏杆、门窗、钢梁、平台等的整洁与卫生，对施工产生的工业废料和垃圾要及时进行处理，做到“工完、料净、场地清”。</w:t>
      </w:r>
    </w:p>
    <w:p w14:paraId="6EB2C9E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6.1.6 在施工过程中，投标方不得随意在设备、结构、墙板、楼道上开孔或焊接（施工方案中注明的除外），必要时须提出书面申请，经招标方设备部批准后方可实施。</w:t>
      </w:r>
    </w:p>
    <w:p w14:paraId="0E50AB3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6.1.7 在施工过程中，清灰同时采取有效措施，防止灰、保温材料的飞扬，以保证施工进场的文明、卫生，防止污染影响。</w:t>
      </w:r>
    </w:p>
    <w:p w14:paraId="3FFA981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6.1.8 在施工过程中，投标方应采取一切合理措施，保护现场及周围的环境，避免污染、噪音或由于其设备施工方法的不当造成的对公共人员和财产等的危害或干扰。如污染形成，除按规定进行考核外，投标方还在规定时间内消除污染所造成的后果。</w:t>
      </w:r>
    </w:p>
    <w:p w14:paraId="7D240C3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6.1.9投标方人员不得损坏丢失、勿动勿碰设备、设施，如有设施、设备损坏或丢失应照价赔偿，由此产生的所有责任及后果由投标方承担。</w:t>
      </w:r>
    </w:p>
    <w:p w14:paraId="6EE035F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6.1.10 每项施工结束后，投标方对施工区域进行彻底清扫，现场整洁将作为验收的一项内容。</w:t>
      </w:r>
    </w:p>
    <w:p w14:paraId="6B546D0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6.1.11 投标方在工程尾期，现场清理干净，将招标方负责提供的所有物资（如剩余备件、材料以及借用的各种专用工具等）归还招标方并按照招标方要求放置在指定位置。</w:t>
      </w:r>
    </w:p>
    <w:p w14:paraId="690BA8B9">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七、技术资料</w:t>
      </w:r>
    </w:p>
    <w:p w14:paraId="2089B42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提供的资料使用国家法定单位制，语言为中文。</w:t>
      </w:r>
    </w:p>
    <w:p w14:paraId="37AB416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 提供资料的组织结构清晰、逻辑性强，资料内容要正确、准确、一致、清晰完整，满足工程要求。</w:t>
      </w:r>
    </w:p>
    <w:p w14:paraId="6AB6957E">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7.3负责编制施工方案并组织施工，作好施工期间的记录，检修完成及时总结单项检修技术资料交招标方审核、存档。</w:t>
      </w:r>
    </w:p>
    <w:p w14:paraId="03C2FCF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7.4应提供设备使用说明书、检修安装、维护保养、紧急处理说明书。</w:t>
      </w:r>
    </w:p>
    <w:p w14:paraId="0024FB2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必须对招标方相关人员进行培训，必须详细介绍设备的性能特点和相关技术标准，并提供详尽的技术资料（《分段式动静环安装说明书及技术要求》《分段式动静环运行、维护说明书》《分段式动静环施工总结报告》）和设备改造图纸6套。</w:t>
      </w:r>
    </w:p>
    <w:p w14:paraId="3051F0E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7.6由投标方供应的所有配件出厂时，必须有投标方签发的产品质量合格证书，作为交货的质量证明文件。</w:t>
      </w:r>
    </w:p>
    <w:p w14:paraId="57C1592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7.7应提供分段式动静环的设计方案、人员组织措施、施工方案、施工质量标准、确保达到要求的技术指标。</w:t>
      </w:r>
    </w:p>
    <w:p w14:paraId="3436B6B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7.8应提供备品备件总清单和易损零件图。</w:t>
      </w:r>
    </w:p>
    <w:p w14:paraId="4F16D91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7.9应提供详细的产品质量文件,包括材质、材质检验、焊接、热处理，加工质量，外形尺寸。</w:t>
      </w:r>
    </w:p>
    <w:p w14:paraId="0E417FA6">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八、检验及性能保证</w:t>
      </w:r>
    </w:p>
    <w:p w14:paraId="4C685CD8">
      <w:pPr>
        <w:numPr>
          <w:ilvl w:val="0"/>
          <w:numId w:val="0"/>
        </w:numPr>
        <w:spacing w:line="360" w:lineRule="auto"/>
        <w:ind w:firstLine="280" w:firstLineChars="100"/>
        <w:rPr>
          <w:rFonts w:hint="eastAsia" w:ascii="仿宋" w:hAnsi="仿宋" w:eastAsia="仿宋" w:cs="仿宋"/>
          <w:sz w:val="28"/>
          <w:szCs w:val="28"/>
          <w:lang w:val="en-US" w:eastAsia="zh-CN"/>
        </w:rPr>
      </w:pPr>
      <w:bookmarkStart w:id="123" w:name="_Toc24192"/>
      <w:bookmarkStart w:id="124" w:name="_Toc13149"/>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"_Toc380910596"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8.1 概述</w:t>
      </w:r>
      <w:r>
        <w:rPr>
          <w:rFonts w:hint="eastAsia" w:ascii="仿宋" w:hAnsi="仿宋" w:eastAsia="仿宋" w:cs="仿宋"/>
          <w:sz w:val="28"/>
          <w:szCs w:val="28"/>
          <w:lang w:val="en-US" w:eastAsia="zh-CN"/>
        </w:rPr>
        <w:fldChar w:fldCharType="end"/>
      </w:r>
      <w:bookmarkEnd w:id="123"/>
      <w:bookmarkEnd w:id="124"/>
    </w:p>
    <w:p w14:paraId="67B92973">
      <w:pPr>
        <w:numPr>
          <w:ilvl w:val="0"/>
          <w:numId w:val="0"/>
        </w:numPr>
        <w:spacing w:line="360" w:lineRule="auto"/>
        <w:ind w:firstLine="280" w:firstLineChars="100"/>
        <w:rPr>
          <w:rFonts w:hint="eastAsia" w:ascii="仿宋" w:hAnsi="仿宋" w:eastAsia="仿宋" w:cs="仿宋"/>
          <w:sz w:val="28"/>
          <w:szCs w:val="28"/>
          <w:lang w:val="en-US" w:eastAsia="zh-CN"/>
        </w:rPr>
      </w:pPr>
      <w:bookmarkStart w:id="125" w:name="_Toc10697"/>
      <w:r>
        <w:rPr>
          <w:rFonts w:hint="eastAsia" w:ascii="仿宋" w:hAnsi="仿宋" w:eastAsia="仿宋" w:cs="仿宋"/>
          <w:sz w:val="28"/>
          <w:szCs w:val="28"/>
          <w:lang w:val="en-US" w:eastAsia="zh-CN"/>
        </w:rPr>
        <w:t>8.1.1 本章节用于合同执行期间对投标方所提供的设备产品（包括对分包外购设备）进行检查和性能验收试验，确保投标方所提供的设备符合技术规范中规定的要求。</w:t>
      </w:r>
    </w:p>
    <w:p w14:paraId="11313F2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8.1.2合同生效后投标方向招标方提供与本合同设备有关的监造、检查和性能验收试验标准。有关标准符合技术规范内容的规定。</w:t>
      </w:r>
    </w:p>
    <w:p w14:paraId="2BF76AE3">
      <w:pPr>
        <w:numPr>
          <w:ilvl w:val="0"/>
          <w:numId w:val="0"/>
        </w:numPr>
        <w:spacing w:line="360" w:lineRule="auto"/>
        <w:ind w:firstLine="280" w:firstLineChars="100"/>
        <w:rPr>
          <w:rFonts w:hint="eastAsia" w:ascii="仿宋" w:hAnsi="仿宋" w:eastAsia="仿宋" w:cs="仿宋"/>
          <w:sz w:val="28"/>
          <w:szCs w:val="28"/>
          <w:lang w:val="en-US" w:eastAsia="zh-CN"/>
        </w:rPr>
      </w:pPr>
      <w:bookmarkStart w:id="126" w:name="_Toc7128"/>
      <w:bookmarkStart w:id="127" w:name="_Toc18881"/>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"_Toc380910597"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8.2 材料试验</w:t>
      </w:r>
      <w:r>
        <w:rPr>
          <w:rFonts w:hint="eastAsia" w:ascii="仿宋" w:hAnsi="仿宋" w:eastAsia="仿宋" w:cs="仿宋"/>
          <w:sz w:val="28"/>
          <w:szCs w:val="28"/>
          <w:lang w:val="en-US" w:eastAsia="zh-CN"/>
        </w:rPr>
        <w:fldChar w:fldCharType="end"/>
      </w:r>
      <w:bookmarkEnd w:id="125"/>
      <w:bookmarkEnd w:id="126"/>
      <w:bookmarkEnd w:id="127"/>
    </w:p>
    <w:p w14:paraId="7E2122A3">
      <w:pPr>
        <w:numPr>
          <w:ilvl w:val="0"/>
          <w:numId w:val="0"/>
        </w:numPr>
        <w:spacing w:line="360" w:lineRule="auto"/>
        <w:ind w:firstLine="280" w:firstLineChars="100"/>
        <w:rPr>
          <w:rFonts w:hint="eastAsia" w:ascii="仿宋" w:hAnsi="仿宋" w:eastAsia="仿宋" w:cs="仿宋"/>
          <w:sz w:val="28"/>
          <w:szCs w:val="28"/>
          <w:lang w:val="en-US" w:eastAsia="zh-CN"/>
        </w:rPr>
      </w:pPr>
      <w:bookmarkStart w:id="128" w:name="_Toc30276"/>
      <w:r>
        <w:rPr>
          <w:rFonts w:hint="eastAsia" w:ascii="仿宋" w:hAnsi="仿宋" w:eastAsia="仿宋" w:cs="仿宋"/>
          <w:sz w:val="28"/>
          <w:szCs w:val="28"/>
          <w:lang w:val="en-US" w:eastAsia="zh-CN"/>
        </w:rPr>
        <w:t>投标方必须按照有关材料规范规定对所需材料进行相关的检验、检查和试验，并将检验、试验的报告和证明提交给招标方。</w:t>
      </w:r>
    </w:p>
    <w:p w14:paraId="23CC01E7">
      <w:pPr>
        <w:numPr>
          <w:ilvl w:val="0"/>
          <w:numId w:val="0"/>
        </w:numPr>
        <w:spacing w:line="360" w:lineRule="auto"/>
        <w:ind w:firstLine="280" w:firstLineChars="100"/>
        <w:rPr>
          <w:rFonts w:hint="eastAsia" w:ascii="仿宋" w:hAnsi="仿宋" w:eastAsia="仿宋" w:cs="仿宋"/>
          <w:sz w:val="28"/>
          <w:szCs w:val="28"/>
          <w:lang w:val="en-US" w:eastAsia="zh-CN"/>
        </w:rPr>
      </w:pPr>
      <w:bookmarkStart w:id="129" w:name="_Toc10869"/>
      <w:bookmarkStart w:id="130" w:name="_Toc23908"/>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"_Toc380910598"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8.3 工厂检验和试验</w:t>
      </w:r>
      <w:r>
        <w:rPr>
          <w:rFonts w:hint="eastAsia" w:ascii="仿宋" w:hAnsi="仿宋" w:eastAsia="仿宋" w:cs="仿宋"/>
          <w:sz w:val="28"/>
          <w:szCs w:val="28"/>
          <w:lang w:val="en-US" w:eastAsia="zh-CN"/>
        </w:rPr>
        <w:fldChar w:fldCharType="end"/>
      </w:r>
      <w:bookmarkEnd w:id="128"/>
      <w:bookmarkEnd w:id="129"/>
      <w:bookmarkEnd w:id="130"/>
    </w:p>
    <w:p w14:paraId="0383AE1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工厂检验和试验是质量控制的一个重要组成部分。投标方须严格进行厂内各生产环节的检验和试验。招标方提供的合同设备须签发质量证明、检验记录和测试报告，并且作为交货时质量证明文件的组成部分。</w:t>
      </w:r>
    </w:p>
    <w:p w14:paraId="11FADB0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投标方提供材料证明书和工厂试验数据，以证实符合技术规范书和合同的要求。对于一些重要的检查和试验项目，招标方有权派代表参加，投标方在试验前规定的时间内通知招标方。</w:t>
      </w:r>
    </w:p>
    <w:p w14:paraId="773D9F6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工厂检验和试验的范围包括原材料的进厂，部件的加工、组装、试验至出厂试验。</w:t>
      </w:r>
    </w:p>
    <w:p w14:paraId="737C3AE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投标方检验的结果要满足相关规定的要求，如有不符之处或达不到标准要求，投标方要采取措施处理直至满足要求，同时向招标方提交不一致性报告。投标方发生重大质量问题时将情况及时通知招标方。</w:t>
      </w:r>
    </w:p>
    <w:p w14:paraId="43109FA2">
      <w:pPr>
        <w:numPr>
          <w:ilvl w:val="0"/>
          <w:numId w:val="0"/>
        </w:numPr>
        <w:spacing w:line="360" w:lineRule="auto"/>
        <w:rPr>
          <w:rFonts w:hint="eastAsia" w:ascii="仿宋" w:hAnsi="仿宋" w:eastAsia="仿宋" w:cs="仿宋"/>
          <w:sz w:val="28"/>
          <w:szCs w:val="28"/>
          <w:lang w:val="zh-CN" w:eastAsia="zh-CN"/>
        </w:rPr>
      </w:pPr>
      <w:bookmarkStart w:id="131" w:name="_Toc11973"/>
      <w:bookmarkStart w:id="132" w:name="_Toc16786"/>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"_Toc380910600"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 xml:space="preserve"> 性能验收试验</w:t>
      </w:r>
      <w:r>
        <w:rPr>
          <w:rFonts w:hint="eastAsia" w:ascii="仿宋" w:hAnsi="仿宋" w:eastAsia="仿宋" w:cs="仿宋"/>
          <w:sz w:val="28"/>
          <w:szCs w:val="28"/>
          <w:lang w:val="zh-CN" w:eastAsia="zh-CN"/>
        </w:rPr>
        <w:fldChar w:fldCharType="end"/>
      </w:r>
      <w:bookmarkEnd w:id="131"/>
      <w:bookmarkEnd w:id="132"/>
    </w:p>
    <w:p w14:paraId="19E6462D">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性能试验的目的是为了检验#2机组锅炉磨煤机动静环能效提升项目的所有功能和性能保证值是否符合本规范书的技术要求。</w:t>
      </w:r>
    </w:p>
    <w:p w14:paraId="0C308DF1">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8.4.1性能试验的地点为招标方现场。</w:t>
      </w:r>
    </w:p>
    <w:p w14:paraId="430C081F">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8.4.2性能试验的时间: 具体试验时间由招、投标双方协商确定，如果进行性能试验的边界条件不能完全满足时，经招、投标双方协商修正的方法，但无论如何，系统性能试验必须在#2机组锅炉磨煤机动静环能效提升项目设备试运之后两个月内完成。</w:t>
      </w:r>
    </w:p>
    <w:p w14:paraId="6DE8F0D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8.4.3性能验收由招标方主持,投标方参加。试验大纲初稿由投标方提供,由招标方与投标方讨论后确定试验大纲,具体试验内容由招、投标双方共同认可的测试单位进行。投标方提供试验所需的技术配合和人员配合。 </w:t>
      </w:r>
    </w:p>
    <w:p w14:paraId="6240B16D">
      <w:pPr>
        <w:pStyle w:val="306"/>
        <w:spacing w:line="360" w:lineRule="auto"/>
        <w:ind w:firstLine="48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任何煤质、相同工况条件下，磨煤机动静环能效提升后性能提升幅度如下：</w:t>
      </w:r>
    </w:p>
    <w:p w14:paraId="66E38953">
      <w:pPr>
        <w:pStyle w:val="306"/>
        <w:spacing w:line="360" w:lineRule="auto"/>
        <w:ind w:firstLine="48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1）在安全运行条件下（磨煤机压差正常、电流正常、振动正常、无异音、不发生堵磨煤机现象等），要求磨煤机出力提升5%（对比改造前各相同工况），根据第三方性能试验报告数据，出力如达不到上述要求，每低于1%每台套考核合同额的1%；</w:t>
      </w:r>
    </w:p>
    <w:p w14:paraId="4218101E">
      <w:pPr>
        <w:pStyle w:val="306"/>
        <w:spacing w:line="360" w:lineRule="auto"/>
        <w:ind w:firstLine="48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2）制粉单耗下降3%以上（对比改造前各相同工况），若不足3%每台套考核考核合同额的2%；</w:t>
      </w:r>
    </w:p>
    <w:p w14:paraId="196C0CAB">
      <w:pPr>
        <w:pStyle w:val="306"/>
        <w:spacing w:line="360" w:lineRule="auto"/>
        <w:ind w:firstLine="48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3）石子煤量小于给煤量的0.05%（对比改造前各相同工况），若大于给煤量的0.05%，每台套考核合同额的0.5%。</w:t>
      </w:r>
    </w:p>
    <w:p w14:paraId="530F9BD5">
      <w:pPr>
        <w:pStyle w:val="306"/>
        <w:spacing w:line="360" w:lineRule="auto"/>
        <w:ind w:left="0" w:leftChars="0" w:firstLine="0" w:firstLineChars="0"/>
        <w:rPr>
          <w:rFonts w:hint="default"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8.5质量保证</w:t>
      </w:r>
    </w:p>
    <w:p w14:paraId="3191F923">
      <w:pPr>
        <w:pStyle w:val="306"/>
        <w:spacing w:line="360" w:lineRule="auto"/>
        <w:ind w:left="0" w:leftChars="0" w:firstLine="0" w:firstLineChars="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8.5.1质保期为磨煤机动静环能效提升项目施工完成并投入运行后12个月。</w:t>
      </w:r>
    </w:p>
    <w:p w14:paraId="480F71D5">
      <w:pPr>
        <w:pStyle w:val="306"/>
        <w:spacing w:line="360" w:lineRule="auto"/>
        <w:ind w:left="0" w:leftChars="0" w:firstLine="0" w:firstLineChars="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8.5.2质保期内对于因所供材料质量问题、供货产品质量原因或设计、制造工艺等投标方原因造成的设备损坏事故或未达到设计预期效果，投标方应负责赔偿直接损失，并免费维修、更换备件。</w:t>
      </w:r>
    </w:p>
    <w:p w14:paraId="536FB13C">
      <w:pPr>
        <w:pStyle w:val="306"/>
        <w:spacing w:line="360" w:lineRule="auto"/>
        <w:ind w:left="0" w:leftChars="0" w:firstLine="0" w:firstLineChars="0"/>
        <w:rPr>
          <w:rFonts w:hint="eastAsia" w:ascii="仿宋" w:hAnsi="仿宋" w:eastAsia="仿宋" w:cs="仿宋"/>
          <w:bCs w:val="0"/>
          <w:kern w:val="2"/>
          <w:sz w:val="28"/>
          <w:szCs w:val="28"/>
          <w:lang w:val="en-US" w:eastAsia="zh-CN" w:bidi="ar-SA"/>
        </w:rPr>
      </w:pPr>
      <w:r>
        <w:rPr>
          <w:rFonts w:hint="eastAsia" w:ascii="仿宋" w:hAnsi="仿宋" w:eastAsia="仿宋" w:cs="仿宋"/>
          <w:bCs w:val="0"/>
          <w:kern w:val="2"/>
          <w:sz w:val="28"/>
          <w:szCs w:val="28"/>
          <w:lang w:val="en-US" w:eastAsia="zh-CN" w:bidi="ar-SA"/>
        </w:rPr>
        <w:t>8.5.3质保期内现场服务响应时间为48小时内赶到电厂现场。保质期后如招标方有必要请投标方人员到现场服务时，投标方人员应及时到现场服务。</w:t>
      </w:r>
    </w:p>
    <w:p w14:paraId="4985F5E9">
      <w:pPr>
        <w:pStyle w:val="20"/>
        <w:numPr>
          <w:ilvl w:val="0"/>
          <w:numId w:val="0"/>
        </w:numPr>
        <w:ind w:leftChars="0"/>
        <w:rPr>
          <w:rFonts w:hint="default"/>
          <w:lang w:val="en-US" w:eastAsia="zh-CN"/>
        </w:rPr>
      </w:pPr>
      <w:r>
        <w:rPr>
          <w:rFonts w:hint="eastAsia" w:ascii="仿宋" w:hAnsi="仿宋" w:eastAsia="仿宋" w:cs="仿宋"/>
          <w:b/>
          <w:bCs/>
          <w:sz w:val="28"/>
          <w:szCs w:val="28"/>
          <w:lang w:val="en-US" w:eastAsia="zh-CN"/>
        </w:rPr>
        <w:t>九、工作范围及工期</w:t>
      </w:r>
    </w:p>
    <w:p w14:paraId="771515E5">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投标方施工范围包括：原有的磨煤机动静环装置所有相关设备的拆除（含修补等）；新的动静环装置所有设备安装；因改造项目需要拆除、移位后装复的设备拆装；相关的油漆等。</w:t>
      </w:r>
    </w:p>
    <w:p w14:paraId="5E53B587">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任何改造项目与非改造项目部件间的配合，或设备改造项目后参数与原参数之间的配合，在它们的衔接处即形成接口。改造项目部件适应非改造项目部件，改造项目部件适应非改造项目部件的一切工作均由投标方负责至接口处。同时，由于改造项目原因需要对非改造项目系统进行变动的部分也由投标方负责，且方案必须经招标方认可，如遇特殊情况经双方协商后确定。</w:t>
      </w:r>
    </w:p>
    <w:p w14:paraId="2E64A512">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工期要求：计划于2026年4月25日开工，至2026年5月10日完工（暂定），具体以招标方通知为准。</w:t>
      </w:r>
    </w:p>
    <w:p w14:paraId="3ACBC6DA">
      <w:pPr>
        <w:pStyle w:val="20"/>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十、供货范围及时间</w:t>
      </w:r>
    </w:p>
    <w:p w14:paraId="103F3C84">
      <w:pPr>
        <w:spacing w:line="360" w:lineRule="auto"/>
        <w:jc w:val="left"/>
        <w:rPr>
          <w:rFonts w:hint="eastAsia" w:ascii="仿宋" w:hAnsi="仿宋" w:eastAsia="仿宋" w:cs="仿宋"/>
          <w:sz w:val="28"/>
          <w:szCs w:val="28"/>
        </w:rPr>
      </w:pPr>
      <w:r>
        <w:rPr>
          <w:rFonts w:hint="eastAsia" w:ascii="仿宋" w:hAnsi="仿宋" w:eastAsia="仿宋" w:cs="仿宋"/>
          <w:sz w:val="28"/>
          <w:szCs w:val="28"/>
        </w:rPr>
        <w:t>主要的供货范围</w:t>
      </w:r>
      <w:r>
        <w:rPr>
          <w:rFonts w:hint="eastAsia" w:ascii="仿宋" w:hAnsi="仿宋" w:eastAsia="仿宋" w:cs="仿宋"/>
          <w:sz w:val="28"/>
          <w:szCs w:val="28"/>
          <w:lang w:val="en-US" w:eastAsia="zh-CN"/>
        </w:rPr>
        <w:t>包括但不限于</w:t>
      </w:r>
      <w:r>
        <w:rPr>
          <w:rFonts w:hint="eastAsia" w:ascii="仿宋" w:hAnsi="仿宋" w:eastAsia="仿宋" w:cs="仿宋"/>
          <w:sz w:val="28"/>
          <w:szCs w:val="28"/>
        </w:rPr>
        <w:t>（单台</w:t>
      </w:r>
      <w:r>
        <w:rPr>
          <w:rFonts w:hint="eastAsia" w:ascii="仿宋" w:hAnsi="仿宋" w:eastAsia="仿宋" w:cs="仿宋"/>
          <w:sz w:val="28"/>
          <w:szCs w:val="28"/>
          <w:lang w:val="en-US" w:eastAsia="zh-CN"/>
        </w:rPr>
        <w:t>磨煤机</w:t>
      </w:r>
      <w:r>
        <w:rPr>
          <w:rFonts w:hint="eastAsia" w:ascii="仿宋" w:hAnsi="仿宋" w:eastAsia="仿宋" w:cs="仿宋"/>
          <w:sz w:val="28"/>
          <w:szCs w:val="28"/>
        </w:rPr>
        <w:t>，</w:t>
      </w:r>
      <w:r>
        <w:rPr>
          <w:rFonts w:hint="eastAsia" w:ascii="仿宋" w:hAnsi="仿宋" w:eastAsia="仿宋" w:cs="仿宋"/>
          <w:sz w:val="28"/>
          <w:szCs w:val="28"/>
          <w:lang w:val="en-US" w:eastAsia="zh-CN"/>
        </w:rPr>
        <w:t>共需4台磨煤机</w:t>
      </w:r>
      <w:r>
        <w:rPr>
          <w:rFonts w:hint="eastAsia" w:ascii="仿宋" w:hAnsi="仿宋" w:eastAsia="仿宋" w:cs="仿宋"/>
          <w:sz w:val="28"/>
          <w:szCs w:val="28"/>
        </w:rPr>
        <w:t>）</w:t>
      </w:r>
    </w:p>
    <w:tbl>
      <w:tblPr>
        <w:tblStyle w:val="58"/>
        <w:tblW w:w="48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2112"/>
        <w:gridCol w:w="825"/>
        <w:gridCol w:w="905"/>
        <w:gridCol w:w="1282"/>
        <w:gridCol w:w="1436"/>
        <w:gridCol w:w="709"/>
      </w:tblGrid>
      <w:tr w14:paraId="78356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37" w:type="pct"/>
            <w:noWrap w:val="0"/>
            <w:tcMar>
              <w:top w:w="15" w:type="dxa"/>
              <w:left w:w="81" w:type="dxa"/>
              <w:bottom w:w="0" w:type="dxa"/>
              <w:right w:w="81" w:type="dxa"/>
            </w:tcMar>
            <w:vAlign w:val="center"/>
          </w:tcPr>
          <w:p w14:paraId="428142C0">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296" w:type="pct"/>
            <w:noWrap w:val="0"/>
            <w:tcMar>
              <w:top w:w="15" w:type="dxa"/>
              <w:left w:w="81" w:type="dxa"/>
              <w:bottom w:w="0" w:type="dxa"/>
              <w:right w:w="81" w:type="dxa"/>
            </w:tcMar>
            <w:vAlign w:val="center"/>
          </w:tcPr>
          <w:p w14:paraId="7BE0664C">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名称</w:t>
            </w:r>
          </w:p>
        </w:tc>
        <w:tc>
          <w:tcPr>
            <w:tcW w:w="506" w:type="pct"/>
            <w:noWrap w:val="0"/>
            <w:tcMar>
              <w:top w:w="15" w:type="dxa"/>
              <w:left w:w="81" w:type="dxa"/>
              <w:bottom w:w="0" w:type="dxa"/>
              <w:right w:w="81" w:type="dxa"/>
            </w:tcMar>
            <w:vAlign w:val="center"/>
          </w:tcPr>
          <w:p w14:paraId="414B23C5">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单位</w:t>
            </w:r>
          </w:p>
        </w:tc>
        <w:tc>
          <w:tcPr>
            <w:tcW w:w="555" w:type="pct"/>
            <w:noWrap w:val="0"/>
            <w:tcMar>
              <w:top w:w="15" w:type="dxa"/>
              <w:left w:w="81" w:type="dxa"/>
              <w:bottom w:w="0" w:type="dxa"/>
              <w:right w:w="81" w:type="dxa"/>
            </w:tcMar>
            <w:vAlign w:val="center"/>
          </w:tcPr>
          <w:p w14:paraId="4A14ED51">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数量</w:t>
            </w:r>
          </w:p>
        </w:tc>
        <w:tc>
          <w:tcPr>
            <w:tcW w:w="787" w:type="pct"/>
            <w:noWrap w:val="0"/>
            <w:vAlign w:val="center"/>
          </w:tcPr>
          <w:p w14:paraId="13271664">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生</w:t>
            </w:r>
            <w:r>
              <w:rPr>
                <w:rFonts w:hint="eastAsia" w:ascii="仿宋" w:hAnsi="仿宋" w:eastAsia="仿宋" w:cs="仿宋"/>
                <w:b/>
                <w:bCs/>
                <w:sz w:val="28"/>
                <w:szCs w:val="28"/>
              </w:rPr>
              <w:t>产厂家</w:t>
            </w:r>
          </w:p>
        </w:tc>
        <w:tc>
          <w:tcPr>
            <w:tcW w:w="881" w:type="pct"/>
            <w:noWrap w:val="0"/>
            <w:vAlign w:val="center"/>
          </w:tcPr>
          <w:p w14:paraId="1CB3054C">
            <w:pPr>
              <w:spacing w:line="360" w:lineRule="auto"/>
              <w:ind w:left="0" w:lef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供货时间</w:t>
            </w:r>
          </w:p>
        </w:tc>
        <w:tc>
          <w:tcPr>
            <w:tcW w:w="435" w:type="pct"/>
            <w:noWrap w:val="0"/>
            <w:vAlign w:val="center"/>
          </w:tcPr>
          <w:p w14:paraId="2AF04827">
            <w:pPr>
              <w:spacing w:line="360" w:lineRule="auto"/>
              <w:ind w:left="0" w:lef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2C519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37" w:type="pct"/>
            <w:noWrap w:val="0"/>
            <w:tcMar>
              <w:top w:w="15" w:type="dxa"/>
              <w:left w:w="81" w:type="dxa"/>
              <w:bottom w:w="0" w:type="dxa"/>
              <w:right w:w="81" w:type="dxa"/>
            </w:tcMar>
            <w:vAlign w:val="center"/>
          </w:tcPr>
          <w:p w14:paraId="014E9CB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296" w:type="pct"/>
            <w:noWrap w:val="0"/>
            <w:tcMar>
              <w:top w:w="15" w:type="dxa"/>
              <w:left w:w="81" w:type="dxa"/>
              <w:bottom w:w="0" w:type="dxa"/>
              <w:right w:w="81" w:type="dxa"/>
            </w:tcMar>
            <w:vAlign w:val="center"/>
          </w:tcPr>
          <w:p w14:paraId="4DF475D7">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b w:val="0"/>
                <w:bCs w:val="0"/>
                <w:sz w:val="28"/>
                <w:szCs w:val="28"/>
                <w:lang w:val="en-US" w:eastAsia="zh-CN"/>
              </w:rPr>
              <w:t>分体式动环</w:t>
            </w:r>
          </w:p>
        </w:tc>
        <w:tc>
          <w:tcPr>
            <w:tcW w:w="506" w:type="pct"/>
            <w:noWrap w:val="0"/>
            <w:tcMar>
              <w:top w:w="15" w:type="dxa"/>
              <w:left w:w="81" w:type="dxa"/>
              <w:bottom w:w="0" w:type="dxa"/>
              <w:right w:w="81" w:type="dxa"/>
            </w:tcMar>
            <w:vAlign w:val="center"/>
          </w:tcPr>
          <w:p w14:paraId="5AC27FC5">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555" w:type="pct"/>
            <w:noWrap w:val="0"/>
            <w:tcMar>
              <w:top w:w="15" w:type="dxa"/>
              <w:left w:w="81" w:type="dxa"/>
              <w:bottom w:w="0" w:type="dxa"/>
              <w:right w:w="81" w:type="dxa"/>
            </w:tcMar>
            <w:vAlign w:val="center"/>
          </w:tcPr>
          <w:p w14:paraId="7F90B981">
            <w:pPr>
              <w:spacing w:line="360" w:lineRule="auto"/>
              <w:rPr>
                <w:rFonts w:hint="eastAsia" w:ascii="仿宋" w:hAnsi="仿宋" w:eastAsia="仿宋" w:cs="仿宋"/>
                <w:sz w:val="28"/>
                <w:szCs w:val="28"/>
              </w:rPr>
            </w:pPr>
          </w:p>
        </w:tc>
        <w:tc>
          <w:tcPr>
            <w:tcW w:w="787" w:type="pct"/>
            <w:noWrap w:val="0"/>
            <w:vAlign w:val="top"/>
          </w:tcPr>
          <w:p w14:paraId="02052BCF">
            <w:pPr>
              <w:spacing w:line="360" w:lineRule="auto"/>
              <w:rPr>
                <w:rFonts w:hint="eastAsia" w:ascii="仿宋" w:hAnsi="仿宋" w:eastAsia="仿宋" w:cs="仿宋"/>
                <w:sz w:val="28"/>
                <w:szCs w:val="28"/>
              </w:rPr>
            </w:pPr>
          </w:p>
        </w:tc>
        <w:tc>
          <w:tcPr>
            <w:tcW w:w="881" w:type="pct"/>
            <w:noWrap w:val="0"/>
            <w:vAlign w:val="top"/>
          </w:tcPr>
          <w:p w14:paraId="40B79723">
            <w:pPr>
              <w:spacing w:line="360" w:lineRule="auto"/>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202年4月20日前</w:t>
            </w:r>
          </w:p>
        </w:tc>
        <w:tc>
          <w:tcPr>
            <w:tcW w:w="435" w:type="pct"/>
            <w:noWrap w:val="0"/>
            <w:vAlign w:val="top"/>
          </w:tcPr>
          <w:p w14:paraId="6742CB7E">
            <w:pPr>
              <w:spacing w:line="360" w:lineRule="auto"/>
              <w:rPr>
                <w:rFonts w:hint="eastAsia" w:ascii="仿宋" w:hAnsi="仿宋" w:eastAsia="仿宋" w:cs="仿宋"/>
                <w:sz w:val="28"/>
                <w:szCs w:val="28"/>
              </w:rPr>
            </w:pPr>
          </w:p>
        </w:tc>
      </w:tr>
      <w:tr w14:paraId="29AD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37" w:type="pct"/>
            <w:noWrap w:val="0"/>
            <w:tcMar>
              <w:top w:w="15" w:type="dxa"/>
              <w:left w:w="81" w:type="dxa"/>
              <w:bottom w:w="0" w:type="dxa"/>
              <w:right w:w="81" w:type="dxa"/>
            </w:tcMar>
            <w:vAlign w:val="center"/>
          </w:tcPr>
          <w:p w14:paraId="662CCC3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296" w:type="pct"/>
            <w:noWrap w:val="0"/>
            <w:tcMar>
              <w:top w:w="15" w:type="dxa"/>
              <w:left w:w="81" w:type="dxa"/>
              <w:bottom w:w="0" w:type="dxa"/>
              <w:right w:w="81" w:type="dxa"/>
            </w:tcMar>
            <w:vAlign w:val="center"/>
          </w:tcPr>
          <w:p w14:paraId="2EE56145">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b w:val="0"/>
                <w:bCs w:val="0"/>
                <w:sz w:val="28"/>
                <w:szCs w:val="28"/>
                <w:lang w:val="en-US" w:eastAsia="zh-CN"/>
              </w:rPr>
              <w:t>分体式静环</w:t>
            </w:r>
          </w:p>
        </w:tc>
        <w:tc>
          <w:tcPr>
            <w:tcW w:w="506" w:type="pct"/>
            <w:noWrap w:val="0"/>
            <w:tcMar>
              <w:top w:w="15" w:type="dxa"/>
              <w:left w:w="81" w:type="dxa"/>
              <w:bottom w:w="0" w:type="dxa"/>
              <w:right w:w="81" w:type="dxa"/>
            </w:tcMar>
            <w:vAlign w:val="center"/>
          </w:tcPr>
          <w:p w14:paraId="457863D3">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555" w:type="pct"/>
            <w:noWrap w:val="0"/>
            <w:tcMar>
              <w:top w:w="15" w:type="dxa"/>
              <w:left w:w="81" w:type="dxa"/>
              <w:bottom w:w="0" w:type="dxa"/>
              <w:right w:w="81" w:type="dxa"/>
            </w:tcMar>
            <w:vAlign w:val="center"/>
          </w:tcPr>
          <w:p w14:paraId="346D6D89">
            <w:pPr>
              <w:spacing w:line="360" w:lineRule="auto"/>
              <w:rPr>
                <w:rFonts w:hint="eastAsia" w:ascii="仿宋" w:hAnsi="仿宋" w:eastAsia="仿宋" w:cs="仿宋"/>
                <w:sz w:val="28"/>
                <w:szCs w:val="28"/>
              </w:rPr>
            </w:pPr>
          </w:p>
        </w:tc>
        <w:tc>
          <w:tcPr>
            <w:tcW w:w="787" w:type="pct"/>
            <w:noWrap w:val="0"/>
            <w:vAlign w:val="top"/>
          </w:tcPr>
          <w:p w14:paraId="1B6EE856">
            <w:pPr>
              <w:spacing w:line="360" w:lineRule="auto"/>
              <w:rPr>
                <w:rFonts w:hint="eastAsia" w:ascii="仿宋" w:hAnsi="仿宋" w:eastAsia="仿宋" w:cs="仿宋"/>
                <w:sz w:val="28"/>
                <w:szCs w:val="28"/>
              </w:rPr>
            </w:pPr>
          </w:p>
        </w:tc>
        <w:tc>
          <w:tcPr>
            <w:tcW w:w="881" w:type="pct"/>
            <w:noWrap w:val="0"/>
            <w:vAlign w:val="top"/>
          </w:tcPr>
          <w:p w14:paraId="2DE512AF">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202年4月20日前</w:t>
            </w:r>
          </w:p>
        </w:tc>
        <w:tc>
          <w:tcPr>
            <w:tcW w:w="435" w:type="pct"/>
            <w:noWrap w:val="0"/>
            <w:vAlign w:val="top"/>
          </w:tcPr>
          <w:p w14:paraId="18A52ABE">
            <w:pPr>
              <w:spacing w:line="360" w:lineRule="auto"/>
              <w:rPr>
                <w:rFonts w:hint="eastAsia" w:ascii="仿宋" w:hAnsi="仿宋" w:eastAsia="仿宋" w:cs="仿宋"/>
                <w:sz w:val="28"/>
                <w:szCs w:val="28"/>
              </w:rPr>
            </w:pPr>
          </w:p>
        </w:tc>
      </w:tr>
      <w:tr w14:paraId="60C76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37" w:type="pct"/>
            <w:noWrap w:val="0"/>
            <w:tcMar>
              <w:top w:w="15" w:type="dxa"/>
              <w:left w:w="81" w:type="dxa"/>
              <w:bottom w:w="0" w:type="dxa"/>
              <w:right w:w="81" w:type="dxa"/>
            </w:tcMar>
            <w:vAlign w:val="center"/>
          </w:tcPr>
          <w:p w14:paraId="55CA68A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296" w:type="pct"/>
            <w:noWrap w:val="0"/>
            <w:tcMar>
              <w:top w:w="15" w:type="dxa"/>
              <w:left w:w="81" w:type="dxa"/>
              <w:bottom w:w="0" w:type="dxa"/>
              <w:right w:w="81" w:type="dxa"/>
            </w:tcMar>
            <w:vAlign w:val="center"/>
          </w:tcPr>
          <w:p w14:paraId="7C9DC56B">
            <w:pPr>
              <w:spacing w:line="36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紧固件</w:t>
            </w:r>
          </w:p>
        </w:tc>
        <w:tc>
          <w:tcPr>
            <w:tcW w:w="506" w:type="pct"/>
            <w:noWrap w:val="0"/>
            <w:tcMar>
              <w:top w:w="15" w:type="dxa"/>
              <w:left w:w="81" w:type="dxa"/>
              <w:bottom w:w="0" w:type="dxa"/>
              <w:right w:w="81" w:type="dxa"/>
            </w:tcMar>
            <w:vAlign w:val="center"/>
          </w:tcPr>
          <w:p w14:paraId="28440CA5">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555" w:type="pct"/>
            <w:noWrap w:val="0"/>
            <w:tcMar>
              <w:top w:w="15" w:type="dxa"/>
              <w:left w:w="81" w:type="dxa"/>
              <w:bottom w:w="0" w:type="dxa"/>
              <w:right w:w="81" w:type="dxa"/>
            </w:tcMar>
            <w:vAlign w:val="center"/>
          </w:tcPr>
          <w:p w14:paraId="5FA5C19B">
            <w:pPr>
              <w:spacing w:line="360" w:lineRule="auto"/>
              <w:rPr>
                <w:rFonts w:hint="eastAsia" w:ascii="仿宋" w:hAnsi="仿宋" w:eastAsia="仿宋" w:cs="仿宋"/>
                <w:sz w:val="28"/>
                <w:szCs w:val="28"/>
              </w:rPr>
            </w:pPr>
          </w:p>
        </w:tc>
        <w:tc>
          <w:tcPr>
            <w:tcW w:w="787" w:type="pct"/>
            <w:noWrap w:val="0"/>
            <w:vAlign w:val="top"/>
          </w:tcPr>
          <w:p w14:paraId="3EE408BB">
            <w:pPr>
              <w:spacing w:line="360" w:lineRule="auto"/>
              <w:rPr>
                <w:rFonts w:hint="eastAsia" w:ascii="仿宋" w:hAnsi="仿宋" w:eastAsia="仿宋" w:cs="仿宋"/>
                <w:sz w:val="28"/>
                <w:szCs w:val="28"/>
              </w:rPr>
            </w:pPr>
          </w:p>
        </w:tc>
        <w:tc>
          <w:tcPr>
            <w:tcW w:w="881" w:type="pct"/>
            <w:noWrap w:val="0"/>
            <w:vAlign w:val="top"/>
          </w:tcPr>
          <w:p w14:paraId="038D2F97">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202年4月20日前</w:t>
            </w:r>
          </w:p>
        </w:tc>
        <w:tc>
          <w:tcPr>
            <w:tcW w:w="435" w:type="pct"/>
            <w:noWrap w:val="0"/>
            <w:vAlign w:val="top"/>
          </w:tcPr>
          <w:p w14:paraId="7252083B">
            <w:pPr>
              <w:spacing w:line="360" w:lineRule="auto"/>
              <w:rPr>
                <w:rFonts w:hint="eastAsia" w:ascii="仿宋" w:hAnsi="仿宋" w:eastAsia="仿宋" w:cs="仿宋"/>
                <w:sz w:val="28"/>
                <w:szCs w:val="28"/>
              </w:rPr>
            </w:pPr>
          </w:p>
        </w:tc>
      </w:tr>
      <w:tr w14:paraId="1DBD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537" w:type="pct"/>
            <w:noWrap w:val="0"/>
            <w:tcMar>
              <w:top w:w="15" w:type="dxa"/>
              <w:left w:w="81" w:type="dxa"/>
              <w:bottom w:w="0" w:type="dxa"/>
              <w:right w:w="81" w:type="dxa"/>
            </w:tcMar>
            <w:vAlign w:val="center"/>
          </w:tcPr>
          <w:p w14:paraId="3E4A31D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1296" w:type="pct"/>
            <w:noWrap w:val="0"/>
            <w:tcMar>
              <w:top w:w="15" w:type="dxa"/>
              <w:left w:w="81" w:type="dxa"/>
              <w:bottom w:w="0" w:type="dxa"/>
              <w:right w:w="81" w:type="dxa"/>
            </w:tcMar>
            <w:vAlign w:val="center"/>
          </w:tcPr>
          <w:p w14:paraId="78B69BDF">
            <w:pPr>
              <w:spacing w:line="360" w:lineRule="auto"/>
              <w:rPr>
                <w:rFonts w:hint="eastAsia" w:ascii="仿宋" w:hAnsi="仿宋" w:eastAsia="仿宋" w:cs="仿宋"/>
                <w:sz w:val="28"/>
                <w:szCs w:val="28"/>
              </w:rPr>
            </w:pPr>
          </w:p>
        </w:tc>
        <w:tc>
          <w:tcPr>
            <w:tcW w:w="506" w:type="pct"/>
            <w:noWrap w:val="0"/>
            <w:tcMar>
              <w:top w:w="15" w:type="dxa"/>
              <w:left w:w="81" w:type="dxa"/>
              <w:bottom w:w="0" w:type="dxa"/>
              <w:right w:w="81" w:type="dxa"/>
            </w:tcMar>
            <w:vAlign w:val="center"/>
          </w:tcPr>
          <w:p w14:paraId="50DDDB01">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555" w:type="pct"/>
            <w:noWrap w:val="0"/>
            <w:tcMar>
              <w:top w:w="15" w:type="dxa"/>
              <w:left w:w="81" w:type="dxa"/>
              <w:bottom w:w="0" w:type="dxa"/>
              <w:right w:w="81" w:type="dxa"/>
            </w:tcMar>
            <w:vAlign w:val="center"/>
          </w:tcPr>
          <w:p w14:paraId="0C27ADEF">
            <w:pPr>
              <w:spacing w:line="360" w:lineRule="auto"/>
              <w:rPr>
                <w:rFonts w:hint="eastAsia" w:ascii="仿宋" w:hAnsi="仿宋" w:eastAsia="仿宋" w:cs="仿宋"/>
                <w:sz w:val="28"/>
                <w:szCs w:val="28"/>
              </w:rPr>
            </w:pPr>
          </w:p>
        </w:tc>
        <w:tc>
          <w:tcPr>
            <w:tcW w:w="787" w:type="pct"/>
            <w:noWrap w:val="0"/>
            <w:vAlign w:val="top"/>
          </w:tcPr>
          <w:p w14:paraId="6ABF1138">
            <w:pPr>
              <w:spacing w:line="360" w:lineRule="auto"/>
              <w:rPr>
                <w:rFonts w:hint="eastAsia" w:ascii="仿宋" w:hAnsi="仿宋" w:eastAsia="仿宋" w:cs="仿宋"/>
                <w:sz w:val="28"/>
                <w:szCs w:val="28"/>
              </w:rPr>
            </w:pPr>
          </w:p>
        </w:tc>
        <w:tc>
          <w:tcPr>
            <w:tcW w:w="881" w:type="pct"/>
            <w:noWrap w:val="0"/>
            <w:vAlign w:val="top"/>
          </w:tcPr>
          <w:p w14:paraId="223FD2AA">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202年4月20日前</w:t>
            </w:r>
          </w:p>
        </w:tc>
        <w:tc>
          <w:tcPr>
            <w:tcW w:w="435" w:type="pct"/>
            <w:noWrap w:val="0"/>
            <w:vAlign w:val="top"/>
          </w:tcPr>
          <w:p w14:paraId="607AD2E7">
            <w:pPr>
              <w:spacing w:line="360" w:lineRule="auto"/>
              <w:rPr>
                <w:rFonts w:hint="eastAsia" w:ascii="仿宋" w:hAnsi="仿宋" w:eastAsia="仿宋" w:cs="仿宋"/>
                <w:sz w:val="28"/>
                <w:szCs w:val="28"/>
              </w:rPr>
            </w:pPr>
          </w:p>
        </w:tc>
      </w:tr>
    </w:tbl>
    <w:p w14:paraId="3C5ED60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1、</w:t>
      </w:r>
      <w:r>
        <w:rPr>
          <w:rFonts w:hint="eastAsia" w:ascii="仿宋" w:hAnsi="仿宋" w:eastAsia="仿宋" w:cs="仿宋"/>
          <w:sz w:val="28"/>
          <w:szCs w:val="28"/>
        </w:rPr>
        <w:t>上述表格中</w:t>
      </w:r>
      <w:r>
        <w:rPr>
          <w:rFonts w:hint="eastAsia" w:ascii="仿宋" w:hAnsi="仿宋" w:eastAsia="仿宋" w:cs="仿宋"/>
          <w:sz w:val="28"/>
          <w:szCs w:val="28"/>
          <w:lang w:val="en-US" w:eastAsia="zh-CN"/>
        </w:rPr>
        <w:t>交货时间为暂定，具体按招标方通知；</w:t>
      </w:r>
    </w:p>
    <w:p w14:paraId="1A2A06D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上述表格中未提及而</w:t>
      </w:r>
      <w:r>
        <w:rPr>
          <w:rFonts w:hint="eastAsia" w:ascii="仿宋" w:hAnsi="仿宋" w:eastAsia="仿宋" w:cs="仿宋"/>
          <w:sz w:val="28"/>
          <w:szCs w:val="28"/>
          <w:lang w:val="en-US" w:eastAsia="zh-CN"/>
        </w:rPr>
        <w:t>项目</w:t>
      </w:r>
      <w:r>
        <w:rPr>
          <w:rFonts w:hint="eastAsia" w:ascii="仿宋" w:hAnsi="仿宋" w:eastAsia="仿宋" w:cs="仿宋"/>
          <w:sz w:val="28"/>
          <w:szCs w:val="28"/>
        </w:rPr>
        <w:t>所必需的设备及材料由</w:t>
      </w:r>
      <w:r>
        <w:rPr>
          <w:rFonts w:hint="eastAsia" w:ascii="仿宋" w:hAnsi="仿宋" w:eastAsia="仿宋" w:cs="仿宋"/>
          <w:sz w:val="28"/>
          <w:szCs w:val="28"/>
          <w:lang w:val="en-US" w:eastAsia="zh-CN"/>
        </w:rPr>
        <w:t>投标</w:t>
      </w:r>
      <w:r>
        <w:rPr>
          <w:rFonts w:hint="eastAsia" w:ascii="仿宋" w:hAnsi="仿宋" w:eastAsia="仿宋" w:cs="仿宋"/>
          <w:sz w:val="28"/>
          <w:szCs w:val="28"/>
        </w:rPr>
        <w:t>方补充，由于</w:t>
      </w:r>
      <w:r>
        <w:rPr>
          <w:rFonts w:hint="eastAsia" w:ascii="仿宋" w:hAnsi="仿宋" w:eastAsia="仿宋" w:cs="仿宋"/>
          <w:sz w:val="28"/>
          <w:szCs w:val="28"/>
          <w:lang w:val="en-US" w:eastAsia="zh-CN"/>
        </w:rPr>
        <w:t>投标</w:t>
      </w:r>
      <w:r>
        <w:rPr>
          <w:rFonts w:hint="eastAsia" w:ascii="仿宋" w:hAnsi="仿宋" w:eastAsia="仿宋" w:cs="仿宋"/>
          <w:sz w:val="28"/>
          <w:szCs w:val="28"/>
        </w:rPr>
        <w:t>方未提出而导致设备无法正常使用的由</w:t>
      </w:r>
      <w:r>
        <w:rPr>
          <w:rFonts w:hint="eastAsia" w:ascii="仿宋" w:hAnsi="仿宋" w:eastAsia="仿宋" w:cs="仿宋"/>
          <w:sz w:val="28"/>
          <w:szCs w:val="28"/>
          <w:lang w:val="en-US" w:eastAsia="zh-CN"/>
        </w:rPr>
        <w:t>投标</w:t>
      </w:r>
      <w:r>
        <w:rPr>
          <w:rFonts w:hint="eastAsia" w:ascii="仿宋" w:hAnsi="仿宋" w:eastAsia="仿宋" w:cs="仿宋"/>
          <w:sz w:val="28"/>
          <w:szCs w:val="28"/>
        </w:rPr>
        <w:t>方承担责任并供货。</w:t>
      </w:r>
    </w:p>
    <w:tbl>
      <w:tblPr>
        <w:tblStyle w:val="58"/>
        <w:tblW w:w="0" w:type="auto"/>
        <w:jc w:val="center"/>
        <w:tblLayout w:type="fixed"/>
        <w:tblCellMar>
          <w:top w:w="0" w:type="dxa"/>
          <w:left w:w="30" w:type="dxa"/>
          <w:bottom w:w="0" w:type="dxa"/>
          <w:right w:w="30" w:type="dxa"/>
        </w:tblCellMar>
      </w:tblPr>
      <w:tblGrid>
        <w:gridCol w:w="1080"/>
        <w:gridCol w:w="2550"/>
        <w:gridCol w:w="1080"/>
        <w:gridCol w:w="1080"/>
        <w:gridCol w:w="2520"/>
      </w:tblGrid>
      <w:tr w14:paraId="0D7EE353">
        <w:tblPrEx>
          <w:tblCellMar>
            <w:top w:w="0" w:type="dxa"/>
            <w:left w:w="30" w:type="dxa"/>
            <w:bottom w:w="0" w:type="dxa"/>
            <w:right w:w="30" w:type="dxa"/>
          </w:tblCellMar>
        </w:tblPrEx>
        <w:trPr>
          <w:trHeight w:val="293" w:hRule="atLeast"/>
          <w:jc w:val="center"/>
        </w:trPr>
        <w:tc>
          <w:tcPr>
            <w:tcW w:w="8310" w:type="dxa"/>
            <w:gridSpan w:val="5"/>
            <w:tcBorders>
              <w:top w:val="single" w:color="auto" w:sz="6" w:space="0"/>
              <w:left w:val="single" w:color="auto" w:sz="6" w:space="0"/>
              <w:bottom w:val="single" w:color="auto" w:sz="6" w:space="0"/>
              <w:right w:val="single" w:color="auto" w:sz="6" w:space="0"/>
            </w:tcBorders>
            <w:noWrap w:val="0"/>
            <w:vAlign w:val="top"/>
          </w:tcPr>
          <w:p w14:paraId="0866672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随机备品备件清单（单台</w:t>
            </w:r>
            <w:r>
              <w:rPr>
                <w:rFonts w:hint="eastAsia" w:ascii="仿宋" w:hAnsi="仿宋" w:eastAsia="仿宋" w:cs="仿宋"/>
                <w:sz w:val="28"/>
                <w:szCs w:val="28"/>
                <w:lang w:val="en-US" w:eastAsia="zh-CN"/>
              </w:rPr>
              <w:t>磨煤机</w:t>
            </w:r>
            <w:r>
              <w:rPr>
                <w:rFonts w:hint="eastAsia" w:ascii="仿宋" w:hAnsi="仿宋" w:eastAsia="仿宋" w:cs="仿宋"/>
                <w:sz w:val="28"/>
                <w:szCs w:val="28"/>
              </w:rPr>
              <w:t>）</w:t>
            </w:r>
          </w:p>
        </w:tc>
      </w:tr>
      <w:tr w14:paraId="7F9AF9BF">
        <w:tblPrEx>
          <w:tblCellMar>
            <w:top w:w="0" w:type="dxa"/>
            <w:left w:w="30" w:type="dxa"/>
            <w:bottom w:w="0" w:type="dxa"/>
            <w:right w:w="30" w:type="dxa"/>
          </w:tblCellMar>
        </w:tblPrEx>
        <w:trPr>
          <w:trHeight w:val="293"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75704943">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序号</w:t>
            </w:r>
          </w:p>
        </w:tc>
        <w:tc>
          <w:tcPr>
            <w:tcW w:w="2550" w:type="dxa"/>
            <w:tcBorders>
              <w:top w:val="single" w:color="auto" w:sz="6" w:space="0"/>
              <w:left w:val="single" w:color="auto" w:sz="6" w:space="0"/>
              <w:bottom w:val="single" w:color="auto" w:sz="6" w:space="0"/>
              <w:right w:val="single" w:color="auto" w:sz="6" w:space="0"/>
            </w:tcBorders>
            <w:noWrap w:val="0"/>
            <w:vAlign w:val="top"/>
          </w:tcPr>
          <w:p w14:paraId="5384E07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名称</w:t>
            </w:r>
          </w:p>
        </w:tc>
        <w:tc>
          <w:tcPr>
            <w:tcW w:w="1080" w:type="dxa"/>
            <w:tcBorders>
              <w:top w:val="single" w:color="auto" w:sz="6" w:space="0"/>
              <w:left w:val="single" w:color="auto" w:sz="6" w:space="0"/>
              <w:bottom w:val="single" w:color="auto" w:sz="6" w:space="0"/>
              <w:right w:val="single" w:color="auto" w:sz="6" w:space="0"/>
            </w:tcBorders>
            <w:noWrap w:val="0"/>
            <w:vAlign w:val="top"/>
          </w:tcPr>
          <w:p w14:paraId="2CD18161">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单位</w:t>
            </w:r>
          </w:p>
        </w:tc>
        <w:tc>
          <w:tcPr>
            <w:tcW w:w="1080" w:type="dxa"/>
            <w:tcBorders>
              <w:top w:val="single" w:color="auto" w:sz="6" w:space="0"/>
              <w:left w:val="single" w:color="auto" w:sz="6" w:space="0"/>
              <w:bottom w:val="single" w:color="auto" w:sz="6" w:space="0"/>
              <w:right w:val="single" w:color="auto" w:sz="6" w:space="0"/>
            </w:tcBorders>
            <w:noWrap w:val="0"/>
            <w:vAlign w:val="top"/>
          </w:tcPr>
          <w:p w14:paraId="5F1E4350">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数量</w:t>
            </w:r>
          </w:p>
        </w:tc>
        <w:tc>
          <w:tcPr>
            <w:tcW w:w="2520" w:type="dxa"/>
            <w:tcBorders>
              <w:top w:val="single" w:color="auto" w:sz="6" w:space="0"/>
              <w:left w:val="single" w:color="auto" w:sz="6" w:space="0"/>
              <w:bottom w:val="single" w:color="auto" w:sz="6" w:space="0"/>
              <w:right w:val="single" w:color="auto" w:sz="6" w:space="0"/>
            </w:tcBorders>
            <w:noWrap w:val="0"/>
            <w:vAlign w:val="top"/>
          </w:tcPr>
          <w:p w14:paraId="5F1C272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w:t>
            </w:r>
          </w:p>
        </w:tc>
      </w:tr>
      <w:tr w14:paraId="1347B7BA">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683B19BE">
            <w:pPr>
              <w:spacing w:line="360" w:lineRule="auto"/>
              <w:ind w:firstLine="560" w:firstLineChars="200"/>
              <w:jc w:val="left"/>
              <w:rPr>
                <w:rFonts w:hint="eastAsia" w:ascii="仿宋" w:hAnsi="仿宋" w:eastAsia="仿宋" w:cs="仿宋"/>
                <w:sz w:val="28"/>
                <w:szCs w:val="28"/>
              </w:rPr>
            </w:pPr>
          </w:p>
        </w:tc>
        <w:tc>
          <w:tcPr>
            <w:tcW w:w="2550" w:type="dxa"/>
            <w:tcBorders>
              <w:top w:val="single" w:color="auto" w:sz="6" w:space="0"/>
              <w:left w:val="single" w:color="auto" w:sz="6" w:space="0"/>
              <w:bottom w:val="single" w:color="auto" w:sz="6" w:space="0"/>
              <w:right w:val="single" w:color="auto" w:sz="6" w:space="0"/>
            </w:tcBorders>
            <w:noWrap w:val="0"/>
            <w:vAlign w:val="center"/>
          </w:tcPr>
          <w:p w14:paraId="41A28932">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BE736B8">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99049F4">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137611DD">
            <w:pPr>
              <w:spacing w:line="360" w:lineRule="auto"/>
              <w:ind w:firstLine="560" w:firstLineChars="200"/>
              <w:jc w:val="left"/>
              <w:rPr>
                <w:rFonts w:hint="eastAsia" w:ascii="仿宋" w:hAnsi="仿宋" w:eastAsia="仿宋" w:cs="仿宋"/>
                <w:sz w:val="28"/>
                <w:szCs w:val="28"/>
              </w:rPr>
            </w:pPr>
          </w:p>
        </w:tc>
      </w:tr>
    </w:tbl>
    <w:p w14:paraId="03BECB91">
      <w:pPr>
        <w:pStyle w:val="20"/>
        <w:numPr>
          <w:ilvl w:val="0"/>
          <w:numId w:val="0"/>
        </w:numPr>
        <w:ind w:leftChars="0"/>
        <w:rPr>
          <w:rFonts w:hint="eastAsia" w:ascii="仿宋" w:hAnsi="仿宋" w:eastAsia="仿宋" w:cs="仿宋"/>
          <w:b/>
          <w:bCs/>
          <w:sz w:val="28"/>
          <w:szCs w:val="28"/>
          <w:lang w:val="en-US" w:eastAsia="zh-CN"/>
        </w:rPr>
      </w:pPr>
      <w:bookmarkStart w:id="133" w:name="_Toc15607"/>
      <w:bookmarkStart w:id="134" w:name="_Toc14446"/>
      <w:bookmarkStart w:id="135" w:name="_Toc13952"/>
      <w:bookmarkStart w:id="136" w:name="_Toc7555"/>
      <w:bookmarkStart w:id="137" w:name="_Toc26178"/>
      <w:bookmarkStart w:id="138" w:name="_Toc30322"/>
      <w:bookmarkStart w:id="139" w:name="_Toc19664"/>
      <w:bookmarkStart w:id="140" w:name="_Toc2397"/>
      <w:bookmarkStart w:id="141" w:name="_Toc21839"/>
      <w:bookmarkStart w:id="142" w:name="_Toc12682"/>
      <w:bookmarkStart w:id="143" w:name="_Toc2420"/>
      <w:bookmarkStart w:id="144" w:name="_Toc31261"/>
      <w:bookmarkStart w:id="145" w:name="_Toc22480"/>
      <w:bookmarkStart w:id="146" w:name="_Toc29953"/>
      <w:bookmarkStart w:id="147" w:name="_Toc28284"/>
      <w:bookmarkStart w:id="148" w:name="_Toc21130"/>
      <w:r>
        <w:rPr>
          <w:rFonts w:hint="eastAsia" w:ascii="仿宋" w:hAnsi="仿宋" w:eastAsia="仿宋" w:cs="仿宋"/>
          <w:b/>
          <w:bCs/>
          <w:sz w:val="28"/>
          <w:szCs w:val="28"/>
          <w:lang w:val="en-US" w:eastAsia="zh-CN"/>
        </w:rPr>
        <w:t>十一、包装、标志、运输及保管</w:t>
      </w:r>
    </w:p>
    <w:p w14:paraId="7A09262F">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11.1包装</w:t>
      </w:r>
    </w:p>
    <w:p w14:paraId="1A64E104">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设备部件，除特殊部件外，均应遵照国家标准或按最好的商业惯例包装进行，使用坚固的箱子包装。并应根据不同货物的特性和要求，采取措施，如对设备进行妥善的油漆或其他有效的防腐处理，以适应远途海上、陆上运输条件和大量的吊装、卸货以及长期露天堆放的需要，防止雨雪、受潮、生锈、腐蚀、受震以及机械和化学引起的损坏。</w:t>
      </w:r>
    </w:p>
    <w:p w14:paraId="0EB7A1FB">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投标方所供技术文件应妥善地包装，能承受运输和多次搬运，并应防止潮气和雨水的侵蚀。每个技术文件邮包应装有详细目录清单。所有备品备件必须单独装箱，且注明备品备件字样，否则视未提供备件处理。</w:t>
      </w:r>
    </w:p>
    <w:p w14:paraId="3B4591A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设备包装前应清除设备内的水份、污垢和杂物，设计应采用非金属包装物，同时应做好管子和管口密封。</w:t>
      </w:r>
    </w:p>
    <w:p w14:paraId="7E9814D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设备包装应考虑做好防雨、防潮等保护措施；散管、小件设备应捆扎牢固，以防运输期间挤压、碰撞、擦划、变形等损伤。</w:t>
      </w:r>
    </w:p>
    <w:p w14:paraId="248F57D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设备出厂前使用方监造人员应对包装质量检查，检查合格后方可发货。</w:t>
      </w:r>
    </w:p>
    <w:p w14:paraId="7E93AFC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对于需要回收的包装材料，一般方必须事先声明(在发货清单、包装清单、包装标示或卖方认为比较合适的文件中)，招标方不负责包装材料的工地现场的保管及搬运责任。</w:t>
      </w:r>
    </w:p>
    <w:p w14:paraId="04D3DD60">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11.2标志</w:t>
      </w:r>
    </w:p>
    <w:p w14:paraId="287DEC75">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重要部件应根据图纸规定，在一定位置上标有装配编号，使用材料和检验合格的标志。</w:t>
      </w:r>
    </w:p>
    <w:p w14:paraId="4385FAD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设备/备品配件等包装的重心位置应有明确的标志，起吊位置、存放方向及防雨、防腐、防潮等要有明确标志。</w:t>
      </w:r>
    </w:p>
    <w:p w14:paraId="3E7563C7">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投标方供给的设备（无论装在箱内或成捆的散件）的包装，都应贴有标明合同号，主要设备名称，部件名称和组装图上的部件位置号的标签，备品备件和专用工具还应标明“备品备件”和“工具”的字样。</w:t>
      </w:r>
    </w:p>
    <w:p w14:paraId="66C893D6">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包装箱编号应卖方统一给定的编号方式下进行编号。包装箱应连续编号，而且在全部装运的过程中，装箱编号的顺序始终是连贯的。</w:t>
      </w:r>
    </w:p>
    <w:p w14:paraId="444E249E">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11.3运输</w:t>
      </w:r>
    </w:p>
    <w:p w14:paraId="764AD6F6">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由铁路运输的部件，其尺寸不应超过国家对非标准外形体的规定、当部件经由除铁路外的其它方式运输时，其重量和体积的限值，应遵守有关运输单位的规定。每批货物备妥及装运车辆发出24小时内，投标方应用传真等形式通知招标方。通知中应指明设备名称、件数、件号、重量、合同号、货运单号、设备发出日期。技术文件中应说明大件运输方案。超重件，投标方在发货前不迟于7天将发货大概日期以传真通知招标方。</w:t>
      </w:r>
    </w:p>
    <w:p w14:paraId="08BD365A">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11.4保管</w:t>
      </w:r>
    </w:p>
    <w:p w14:paraId="633C5FB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应提供所有设备、部件、材料等的保管方法的说明。投标方所用的每种防腐剂的质量、预期寿命和型号应该一致，投标方应向招标方提交各种防腐剂清除步骤的完整资料。最大限度地在制造厂组装成完整部件，并做好校正和试验。大件的运输尺寸及重量由投标方提供。</w:t>
      </w:r>
    </w:p>
    <w:p w14:paraId="3FBFB798">
      <w:pPr>
        <w:pStyle w:val="20"/>
        <w:numPr>
          <w:ilvl w:val="0"/>
          <w:numId w:val="0"/>
        </w:numPr>
        <w:tabs>
          <w:tab w:val="left" w:pos="5226"/>
        </w:tabs>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十二、技术服务</w:t>
      </w:r>
      <w:r>
        <w:rPr>
          <w:rFonts w:hint="eastAsia" w:ascii="仿宋" w:hAnsi="仿宋" w:eastAsia="仿宋" w:cs="仿宋"/>
          <w:b/>
          <w:bCs/>
          <w:sz w:val="28"/>
          <w:szCs w:val="28"/>
          <w:lang w:val="en-US" w:eastAsia="zh-CN"/>
        </w:rPr>
        <w:tab/>
      </w:r>
    </w:p>
    <w:p w14:paraId="50E3839E">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12.1设备安装调试期间，投标方必须派员到现场进行技术服务解决安装调试中的问题；现场服务人员应服从试运指挥部的统一调度。</w:t>
      </w:r>
    </w:p>
    <w:p w14:paraId="4878F728">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12.2设备安装调试过程中，由于制造质量或安装造成的不符合规定的偏差，必须有文字记录，由投标方处理，费用也由投标方自负。</w:t>
      </w:r>
    </w:p>
    <w:p w14:paraId="289260B1">
      <w:pPr>
        <w:numPr>
          <w:ilvl w:val="0"/>
          <w:numId w:val="0"/>
        </w:numPr>
        <w:spacing w:line="360" w:lineRule="auto"/>
        <w:rPr>
          <w:rFonts w:hint="eastAsia"/>
          <w:lang w:val="en-US" w:eastAsia="zh-CN"/>
        </w:rPr>
      </w:pPr>
      <w:r>
        <w:rPr>
          <w:rFonts w:hint="eastAsia" w:ascii="仿宋" w:hAnsi="仿宋" w:eastAsia="仿宋" w:cs="仿宋"/>
          <w:sz w:val="28"/>
          <w:szCs w:val="28"/>
          <w:lang w:val="en-US" w:eastAsia="zh-CN"/>
        </w:rPr>
        <w:t>12.3设备安装后，投标方应派人参加现场进行的分部试运及间隙调整试验、验收，并帮助解决试验中暴露的问题。</w:t>
      </w:r>
    </w:p>
    <w:p w14:paraId="28645828">
      <w:pPr>
        <w:pStyle w:val="20"/>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十三、投标资质及业绩要求</w:t>
      </w:r>
    </w:p>
    <w:p w14:paraId="387B383A">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1.投标单位为中华人民共和国境内合法注册的独立法人或其他组织，具有独立承担民事责任能力，具有独立订立合同的权利，</w:t>
      </w:r>
      <w:r>
        <w:rPr>
          <w:rFonts w:hint="eastAsia" w:ascii="宋体" w:hAnsi="宋体"/>
          <w:sz w:val="24"/>
        </w:rPr>
        <w:t>应</w:t>
      </w:r>
      <w:r>
        <w:rPr>
          <w:rFonts w:hint="eastAsia" w:ascii="仿宋" w:hAnsi="仿宋" w:eastAsia="仿宋" w:cs="仿宋"/>
          <w:kern w:val="2"/>
          <w:sz w:val="28"/>
          <w:szCs w:val="28"/>
          <w:lang w:val="en-US" w:eastAsia="zh-CN" w:bidi="ar-SA"/>
        </w:rPr>
        <w:t>具有设计和生产制造及调试能力，须提供有效的证明文件。</w:t>
      </w:r>
    </w:p>
    <w:p w14:paraId="6C707DAC">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2.没有处于被责令停产、停业或进入破产程序，生产经营不正常或不具备合同履约能力。</w:t>
      </w:r>
    </w:p>
    <w:p w14:paraId="2E96F0C8">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3.没有处于行政主管部门或行业系统内单位相关文件确认的禁止投标的处罚期内。</w:t>
      </w:r>
    </w:p>
    <w:p w14:paraId="03083B44">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4.投标单位不得被工商行政管理机关在全国企业信用信息公示系统中列入严重违法失信企业名单(在评标期间尚未解除的)。不得在“信用中国”网站 被列入“失信被执行人名单”(在评标期间尚未解除的)。</w:t>
      </w:r>
    </w:p>
    <w:p w14:paraId="26B35CA2">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5.电力工程施工总承包</w:t>
      </w:r>
      <w:r>
        <w:rPr>
          <w:rFonts w:hint="default" w:ascii="仿宋" w:hAnsi="仿宋" w:eastAsia="仿宋" w:cs="仿宋"/>
          <w:kern w:val="2"/>
          <w:sz w:val="28"/>
          <w:szCs w:val="28"/>
          <w:lang w:val="en-US" w:eastAsia="zh-CN" w:bidi="ar-SA"/>
        </w:rPr>
        <w:t>二</w:t>
      </w:r>
      <w:r>
        <w:rPr>
          <w:rFonts w:hint="eastAsia" w:ascii="仿宋" w:hAnsi="仿宋" w:eastAsia="仿宋" w:cs="仿宋"/>
          <w:kern w:val="2"/>
          <w:sz w:val="28"/>
          <w:szCs w:val="28"/>
          <w:lang w:val="en-US" w:eastAsia="zh-CN" w:bidi="ar-SA"/>
        </w:rPr>
        <w:t>级及以上资质或机电工程施工总承包二级及以上资质。</w:t>
      </w:r>
    </w:p>
    <w:p w14:paraId="08F707AE">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6.具有有效的营业执照、安全生产许可证、质量管理体系认证、环境管理体系认证、职业健康安全管理体系认证。</w:t>
      </w:r>
    </w:p>
    <w:p w14:paraId="1E4FEA31">
      <w:p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投标单位自2021年至今至少具有2个600MW及以上机组磨煤机能效提升改造（含节能改造、出力提升、扩能改造等）或分体式动静环供货业绩，并提供相关业绩证明材料，含合同复印件(首页、能反映服务范围、签字盖章页等)、用户证明、税票等。</w:t>
      </w:r>
    </w:p>
    <w:p w14:paraId="5E613827">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8.本项目不接受联合体投标。</w:t>
      </w:r>
    </w:p>
    <w:p w14:paraId="3DE4FFDA">
      <w:pPr>
        <w:pStyle w:val="20"/>
        <w:numPr>
          <w:ilvl w:val="0"/>
          <w:numId w:val="0"/>
        </w:numPr>
        <w:ind w:left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十四、投标方需要说明的其他事项</w:t>
      </w:r>
    </w:p>
    <w:p w14:paraId="734123DC">
      <w:pPr>
        <w:ind w:left="0" w:leftChars="0" w:firstLine="0" w:firstLineChars="0"/>
        <w:rPr>
          <w:rFonts w:hint="default" w:ascii="仿宋" w:hAnsi="仿宋" w:eastAsia="仿宋" w:cs="仿宋"/>
          <w:b/>
          <w:bCs/>
          <w:sz w:val="28"/>
          <w:szCs w:val="28"/>
          <w:lang w:val="en-US" w:eastAsia="zh-CN"/>
        </w:rPr>
        <w:sectPr>
          <w:footerReference r:id="rId7" w:type="first"/>
          <w:footerReference r:id="rId5" w:type="default"/>
          <w:footerReference r:id="rId6" w:type="even"/>
          <w:pgSz w:w="11906" w:h="16838"/>
          <w:pgMar w:top="1440" w:right="1797" w:bottom="1440" w:left="1797" w:header="851" w:footer="992" w:gutter="0"/>
          <w:cols w:space="720" w:num="1"/>
          <w:titlePg/>
          <w:docGrid w:linePitch="312" w:charSpace="0"/>
        </w:sectPr>
      </w:pPr>
      <w:r>
        <w:rPr>
          <w:rFonts w:hint="eastAsia" w:ascii="仿宋" w:hAnsi="仿宋" w:eastAsia="仿宋" w:cs="仿宋"/>
          <w:b w:val="0"/>
          <w:bCs w:val="0"/>
          <w:sz w:val="28"/>
          <w:szCs w:val="28"/>
          <w:lang w:val="en-US" w:eastAsia="zh-CN"/>
        </w:rPr>
        <w:t>（投标方补充）</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5DF59699">
      <w:pPr>
        <w:spacing w:after="120" w:afterLines="50" w:line="480" w:lineRule="auto"/>
        <w:jc w:val="both"/>
        <w:rPr>
          <w:rFonts w:ascii="Arial" w:eastAsia="黑体" w:cs="Arial"/>
          <w:bCs/>
          <w:sz w:val="44"/>
          <w:szCs w:val="21"/>
        </w:rPr>
      </w:pPr>
    </w:p>
    <w:sectPr>
      <w:headerReference r:id="rId8" w:type="default"/>
      <w:footerReference r:id="rId9"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7346">
    <w:pPr>
      <w:pStyle w:val="3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421B">
    <w:pPr>
      <w:pStyle w:val="3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7B7D57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B069">
    <w:pPr>
      <w:pStyle w:val="37"/>
      <w:framePr w:wrap="around" w:vAnchor="text" w:hAnchor="margin" w:xAlign="center" w:y="1"/>
      <w:rPr>
        <w:rStyle w:val="62"/>
      </w:rPr>
    </w:pPr>
    <w:r>
      <w:fldChar w:fldCharType="begin"/>
    </w:r>
    <w:r>
      <w:rPr>
        <w:rStyle w:val="62"/>
      </w:rPr>
      <w:instrText xml:space="preserve">PAGE  </w:instrText>
    </w:r>
    <w:r>
      <w:fldChar w:fldCharType="separate"/>
    </w:r>
    <w:r>
      <w:rPr>
        <w:rStyle w:val="62"/>
      </w:rPr>
      <w:t>0</w:t>
    </w:r>
    <w:r>
      <w:fldChar w:fldCharType="end"/>
    </w:r>
  </w:p>
  <w:p w14:paraId="242BD182">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6A6C">
    <w:pPr>
      <w:pStyle w:val="3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4B8EDE79">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7"/>
          <w:jc w:val="center"/>
        </w:pPr>
        <w:r>
          <w:fldChar w:fldCharType="begin"/>
        </w:r>
        <w:r>
          <w:instrText xml:space="preserve">PAGE   \* MERGEFORMAT</w:instrText>
        </w:r>
        <w:r>
          <w:fldChar w:fldCharType="separate"/>
        </w:r>
        <w:r>
          <w:rPr>
            <w:lang w:val="zh-CN"/>
          </w:rPr>
          <w:t>2</w:t>
        </w:r>
        <w:r>
          <w:fldChar w:fldCharType="end"/>
        </w:r>
      </w:p>
    </w:sdtContent>
  </w:sdt>
  <w:p w14:paraId="3A0499D4">
    <w:pPr>
      <w:pStyle w:val="37"/>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555F">
    <w:pPr>
      <w:pStyle w:val="3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3"/>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A"/>
    <w:multiLevelType w:val="multilevel"/>
    <w:tmpl w:val="0000000A"/>
    <w:lvl w:ilvl="0" w:tentative="0">
      <w:start w:val="1"/>
      <w:numFmt w:val="bullet"/>
      <w:pStyle w:val="27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B4631B2"/>
    <w:multiLevelType w:val="multilevel"/>
    <w:tmpl w:val="0B4631B2"/>
    <w:lvl w:ilvl="0" w:tentative="0">
      <w:start w:val="1"/>
      <w:numFmt w:val="decimal"/>
      <w:pStyle w:val="258"/>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77"/>
      <w:lvlText w:val="%1.%2.%3"/>
      <w:lvlJc w:val="left"/>
      <w:pPr>
        <w:tabs>
          <w:tab w:val="left" w:pos="495"/>
        </w:tabs>
        <w:ind w:left="495" w:hanging="495"/>
      </w:pPr>
      <w:rPr>
        <w:rFonts w:hint="default"/>
      </w:rPr>
    </w:lvl>
    <w:lvl w:ilvl="3" w:tentative="0">
      <w:start w:val="1"/>
      <w:numFmt w:val="decimal"/>
      <w:pStyle w:val="88"/>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4">
    <w:nsid w:val="28E93A6A"/>
    <w:multiLevelType w:val="multilevel"/>
    <w:tmpl w:val="28E93A6A"/>
    <w:lvl w:ilvl="0" w:tentative="0">
      <w:start w:val="1"/>
      <w:numFmt w:val="decimal"/>
      <w:lvlText w:val="%1)"/>
      <w:lvlJc w:val="left"/>
      <w:pPr>
        <w:ind w:left="420" w:hanging="420"/>
      </w:pPr>
    </w:lvl>
    <w:lvl w:ilvl="1" w:tentative="0">
      <w:start w:val="1"/>
      <w:numFmt w:val="lowerLetter"/>
      <w:pStyle w:val="4"/>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2"/>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5">
    <w:nsid w:val="7ABF536F"/>
    <w:multiLevelType w:val="singleLevel"/>
    <w:tmpl w:val="7ABF536F"/>
    <w:lvl w:ilvl="0" w:tentative="0">
      <w:start w:val="1"/>
      <w:numFmt w:val="decimal"/>
      <w:pStyle w:val="31"/>
      <w:lvlText w:val="%1."/>
      <w:lvlJc w:val="left"/>
      <w:pPr>
        <w:tabs>
          <w:tab w:val="left" w:pos="2040"/>
        </w:tabs>
        <w:ind w:left="204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6"/>
    <w:qFormat/>
    <w:uiPriority w:val="0"/>
    <w:pPr>
      <w:keepNext/>
      <w:topLinePunct/>
      <w:ind w:left="360"/>
      <w:outlineLvl w:val="0"/>
    </w:pPr>
    <w:rPr>
      <w:sz w:val="28"/>
    </w:rPr>
  </w:style>
  <w:style w:type="paragraph" w:styleId="4">
    <w:name w:val="heading 2"/>
    <w:basedOn w:val="1"/>
    <w:next w:val="1"/>
    <w:link w:val="6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6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2">
    <w:name w:val="heading 4"/>
    <w:basedOn w:val="1"/>
    <w:next w:val="1"/>
    <w:link w:val="6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7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7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7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kern w:val="0"/>
      <w:position w:val="-6"/>
      <w:sz w:val="24"/>
    </w:rPr>
  </w:style>
  <w:style w:type="paragraph" w:styleId="12">
    <w:name w:val="toc 7"/>
    <w:basedOn w:val="1"/>
    <w:next w:val="1"/>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ind w:left="420" w:hanging="420"/>
    </w:pPr>
    <w:rPr>
      <w:szCs w:val="24"/>
    </w:rPr>
  </w:style>
  <w:style w:type="paragraph" w:styleId="17">
    <w:name w:val="Normal Indent"/>
    <w:basedOn w:val="1"/>
    <w:link w:val="81"/>
    <w:qFormat/>
    <w:uiPriority w:val="0"/>
    <w:pPr>
      <w:adjustRightInd w:val="0"/>
      <w:spacing w:line="312" w:lineRule="atLeast"/>
      <w:ind w:firstLine="420"/>
      <w:textAlignment w:val="baseline"/>
    </w:pPr>
    <w:rPr>
      <w:rFonts w:ascii="@楷体" w:hAnsi="Symbol" w:eastAsia="楷体"/>
      <w:kern w:val="28"/>
      <w:sz w:val="15"/>
    </w:rPr>
  </w:style>
  <w:style w:type="paragraph" w:styleId="18">
    <w:name w:val="caption"/>
    <w:basedOn w:val="1"/>
    <w:next w:val="1"/>
    <w:qFormat/>
    <w:uiPriority w:val="0"/>
    <w:rPr>
      <w:rFonts w:ascii="Arial" w:hAnsi="Arial" w:eastAsia="黑体" w:cs="Arial"/>
      <w:kern w:val="0"/>
      <w:position w:val="-6"/>
      <w:sz w:val="20"/>
    </w:rPr>
  </w:style>
  <w:style w:type="paragraph" w:styleId="19">
    <w:name w:val="Document Map"/>
    <w:basedOn w:val="1"/>
    <w:link w:val="89"/>
    <w:qFormat/>
    <w:uiPriority w:val="0"/>
    <w:rPr>
      <w:rFonts w:ascii="宋体"/>
      <w:sz w:val="18"/>
      <w:szCs w:val="18"/>
    </w:rPr>
  </w:style>
  <w:style w:type="paragraph" w:styleId="20">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1">
    <w:name w:val="annotation text"/>
    <w:basedOn w:val="1"/>
    <w:link w:val="91"/>
    <w:qFormat/>
    <w:uiPriority w:val="0"/>
    <w:pPr>
      <w:jc w:val="left"/>
    </w:pPr>
  </w:style>
  <w:style w:type="paragraph" w:styleId="22">
    <w:name w:val="Body Text 3"/>
    <w:basedOn w:val="1"/>
    <w:link w:val="202"/>
    <w:qFormat/>
    <w:uiPriority w:val="0"/>
    <w:pPr>
      <w:spacing w:after="120"/>
    </w:pPr>
    <w:rPr>
      <w:sz w:val="16"/>
      <w:szCs w:val="16"/>
    </w:rPr>
  </w:style>
  <w:style w:type="paragraph" w:styleId="23">
    <w:name w:val="List Bullet 3"/>
    <w:basedOn w:val="1"/>
    <w:qFormat/>
    <w:uiPriority w:val="0"/>
    <w:pPr>
      <w:tabs>
        <w:tab w:val="left" w:pos="1200"/>
      </w:tabs>
      <w:ind w:left="420" w:hanging="420"/>
    </w:pPr>
    <w:rPr>
      <w:szCs w:val="24"/>
    </w:rPr>
  </w:style>
  <w:style w:type="paragraph" w:styleId="24">
    <w:name w:val="Body Text"/>
    <w:basedOn w:val="1"/>
    <w:next w:val="25"/>
    <w:link w:val="84"/>
    <w:qFormat/>
    <w:uiPriority w:val="0"/>
    <w:rPr>
      <w:rFonts w:ascii="宋体" w:hAnsi="宋体"/>
      <w:color w:val="0000FF"/>
      <w:sz w:val="24"/>
      <w:szCs w:val="24"/>
    </w:rPr>
  </w:style>
  <w:style w:type="paragraph" w:customStyle="1" w:styleId="25">
    <w:name w:val="1 Char Char Char1 Char"/>
    <w:basedOn w:val="1"/>
    <w:qFormat/>
    <w:uiPriority w:val="0"/>
    <w:rPr>
      <w:rFonts w:ascii="Tahoma" w:hAnsi="Tahoma"/>
      <w:sz w:val="24"/>
      <w:szCs w:val="20"/>
    </w:rPr>
  </w:style>
  <w:style w:type="paragraph" w:styleId="26">
    <w:name w:val="Body Text Indent"/>
    <w:basedOn w:val="1"/>
    <w:link w:val="92"/>
    <w:qFormat/>
    <w:uiPriority w:val="0"/>
    <w:pPr>
      <w:spacing w:after="120"/>
      <w:ind w:left="420" w:leftChars="200"/>
    </w:pPr>
    <w:rPr>
      <w:szCs w:val="24"/>
    </w:rPr>
  </w:style>
  <w:style w:type="paragraph" w:styleId="27">
    <w:name w:val="List Bullet 2"/>
    <w:basedOn w:val="1"/>
    <w:qFormat/>
    <w:uiPriority w:val="0"/>
    <w:pPr>
      <w:tabs>
        <w:tab w:val="left" w:pos="780"/>
      </w:tabs>
      <w:ind w:left="420" w:hanging="420"/>
    </w:pPr>
    <w:rPr>
      <w:szCs w:val="24"/>
    </w:rPr>
  </w:style>
  <w:style w:type="paragraph" w:styleId="28">
    <w:name w:val="toc 5"/>
    <w:basedOn w:val="1"/>
    <w:next w:val="1"/>
    <w:qFormat/>
    <w:uiPriority w:val="0"/>
    <w:pPr>
      <w:ind w:left="1680" w:leftChars="800"/>
    </w:pPr>
    <w:rPr>
      <w:szCs w:val="24"/>
    </w:rPr>
  </w:style>
  <w:style w:type="paragraph" w:styleId="29">
    <w:name w:val="toc 3"/>
    <w:basedOn w:val="1"/>
    <w:next w:val="1"/>
    <w:qFormat/>
    <w:uiPriority w:val="0"/>
    <w:pPr>
      <w:ind w:left="840" w:leftChars="400"/>
    </w:pPr>
    <w:rPr>
      <w:szCs w:val="24"/>
    </w:rPr>
  </w:style>
  <w:style w:type="paragraph" w:styleId="30">
    <w:name w:val="Plain Text"/>
    <w:basedOn w:val="1"/>
    <w:next w:val="31"/>
    <w:link w:val="75"/>
    <w:unhideWhenUsed/>
    <w:qFormat/>
    <w:uiPriority w:val="0"/>
    <w:rPr>
      <w:rFonts w:ascii="宋体" w:hAnsi="Courier New"/>
    </w:rPr>
  </w:style>
  <w:style w:type="paragraph" w:styleId="31">
    <w:name w:val="List Number 5"/>
    <w:basedOn w:val="1"/>
    <w:semiHidden/>
    <w:unhideWhenUsed/>
    <w:qFormat/>
    <w:uiPriority w:val="99"/>
    <w:pPr>
      <w:numPr>
        <w:ilvl w:val="0"/>
        <w:numId w:val="2"/>
      </w:numPr>
    </w:pPr>
  </w:style>
  <w:style w:type="paragraph" w:styleId="32">
    <w:name w:val="toc 8"/>
    <w:basedOn w:val="1"/>
    <w:next w:val="1"/>
    <w:qFormat/>
    <w:uiPriority w:val="0"/>
    <w:pPr>
      <w:ind w:left="2940" w:leftChars="1400"/>
    </w:pPr>
    <w:rPr>
      <w:szCs w:val="24"/>
    </w:rPr>
  </w:style>
  <w:style w:type="paragraph" w:styleId="33">
    <w:name w:val="Date"/>
    <w:basedOn w:val="1"/>
    <w:next w:val="1"/>
    <w:link w:val="94"/>
    <w:qFormat/>
    <w:uiPriority w:val="0"/>
  </w:style>
  <w:style w:type="paragraph" w:styleId="34">
    <w:name w:val="Body Text Indent 2"/>
    <w:basedOn w:val="1"/>
    <w:link w:val="95"/>
    <w:qFormat/>
    <w:uiPriority w:val="0"/>
    <w:pPr>
      <w:ind w:firstLine="480" w:firstLineChars="200"/>
    </w:pPr>
    <w:rPr>
      <w:rFonts w:ascii="宋体" w:hAnsi="宋体"/>
      <w:color w:val="FF0000"/>
      <w:sz w:val="24"/>
      <w:szCs w:val="24"/>
    </w:rPr>
  </w:style>
  <w:style w:type="paragraph" w:styleId="35">
    <w:name w:val="endnote text"/>
    <w:basedOn w:val="1"/>
    <w:link w:val="238"/>
    <w:qFormat/>
    <w:uiPriority w:val="0"/>
    <w:pPr>
      <w:adjustRightInd w:val="0"/>
      <w:spacing w:line="360" w:lineRule="atLeast"/>
      <w:jc w:val="left"/>
      <w:textAlignment w:val="baseline"/>
    </w:pPr>
    <w:rPr>
      <w:rFonts w:ascii="宋体"/>
      <w:kern w:val="0"/>
      <w:position w:val="-6"/>
      <w:sz w:val="24"/>
    </w:rPr>
  </w:style>
  <w:style w:type="paragraph" w:styleId="36">
    <w:name w:val="Balloon Text"/>
    <w:basedOn w:val="1"/>
    <w:link w:val="80"/>
    <w:unhideWhenUsed/>
    <w:qFormat/>
    <w:uiPriority w:val="0"/>
    <w:rPr>
      <w:sz w:val="18"/>
      <w:szCs w:val="18"/>
    </w:rPr>
  </w:style>
  <w:style w:type="paragraph" w:styleId="37">
    <w:name w:val="footer"/>
    <w:basedOn w:val="1"/>
    <w:link w:val="76"/>
    <w:qFormat/>
    <w:uiPriority w:val="99"/>
    <w:pPr>
      <w:tabs>
        <w:tab w:val="center" w:pos="4153"/>
        <w:tab w:val="right" w:pos="8306"/>
      </w:tabs>
      <w:snapToGrid w:val="0"/>
      <w:jc w:val="left"/>
    </w:pPr>
    <w:rPr>
      <w:sz w:val="18"/>
    </w:rPr>
  </w:style>
  <w:style w:type="paragraph" w:styleId="38">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9">
    <w:name w:val="toc 1"/>
    <w:basedOn w:val="1"/>
    <w:next w:val="1"/>
    <w:qFormat/>
    <w:uiPriority w:val="0"/>
    <w:rPr>
      <w:szCs w:val="24"/>
    </w:rPr>
  </w:style>
  <w:style w:type="paragraph" w:styleId="40">
    <w:name w:val="toc 4"/>
    <w:basedOn w:val="1"/>
    <w:next w:val="1"/>
    <w:qFormat/>
    <w:uiPriority w:val="0"/>
    <w:pPr>
      <w:ind w:left="1260" w:leftChars="600"/>
    </w:pPr>
    <w:rPr>
      <w:szCs w:val="24"/>
    </w:rPr>
  </w:style>
  <w:style w:type="paragraph" w:styleId="41">
    <w:name w:val="Subtitle"/>
    <w:basedOn w:val="1"/>
    <w:link w:val="126"/>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2">
    <w:name w:val="toc 6"/>
    <w:basedOn w:val="1"/>
    <w:next w:val="1"/>
    <w:qFormat/>
    <w:uiPriority w:val="0"/>
    <w:pPr>
      <w:ind w:left="2100" w:leftChars="1000"/>
    </w:pPr>
    <w:rPr>
      <w:szCs w:val="24"/>
    </w:rPr>
  </w:style>
  <w:style w:type="paragraph" w:styleId="43">
    <w:name w:val="List 5"/>
    <w:basedOn w:val="1"/>
    <w:qFormat/>
    <w:uiPriority w:val="0"/>
    <w:pPr>
      <w:ind w:left="2100" w:hanging="420"/>
    </w:pPr>
    <w:rPr>
      <w:kern w:val="0"/>
      <w:position w:val="-6"/>
      <w:sz w:val="24"/>
    </w:rPr>
  </w:style>
  <w:style w:type="paragraph" w:styleId="44">
    <w:name w:val="Body Text Indent 3"/>
    <w:basedOn w:val="1"/>
    <w:link w:val="97"/>
    <w:qFormat/>
    <w:uiPriority w:val="0"/>
    <w:pPr>
      <w:spacing w:line="360" w:lineRule="atLeast"/>
      <w:ind w:left="420" w:firstLine="480"/>
    </w:pPr>
    <w:rPr>
      <w:rFonts w:ascii="宋体"/>
      <w:sz w:val="24"/>
      <w:szCs w:val="24"/>
    </w:rPr>
  </w:style>
  <w:style w:type="paragraph" w:styleId="45">
    <w:name w:val="toc 2"/>
    <w:basedOn w:val="1"/>
    <w:next w:val="1"/>
    <w:qFormat/>
    <w:uiPriority w:val="0"/>
    <w:pPr>
      <w:ind w:left="420" w:leftChars="200"/>
    </w:pPr>
    <w:rPr>
      <w:szCs w:val="24"/>
    </w:rPr>
  </w:style>
  <w:style w:type="paragraph" w:styleId="46">
    <w:name w:val="toc 9"/>
    <w:basedOn w:val="1"/>
    <w:next w:val="1"/>
    <w:qFormat/>
    <w:uiPriority w:val="0"/>
    <w:pPr>
      <w:ind w:left="3360" w:leftChars="1600"/>
    </w:pPr>
    <w:rPr>
      <w:szCs w:val="24"/>
    </w:rPr>
  </w:style>
  <w:style w:type="paragraph" w:styleId="47">
    <w:name w:val="Body Text 2"/>
    <w:basedOn w:val="1"/>
    <w:link w:val="98"/>
    <w:qFormat/>
    <w:uiPriority w:val="0"/>
    <w:rPr>
      <w:rFonts w:ascii="宋体"/>
      <w:b/>
      <w:bCs/>
      <w:color w:val="0000FF"/>
      <w:sz w:val="30"/>
      <w:szCs w:val="24"/>
    </w:rPr>
  </w:style>
  <w:style w:type="paragraph" w:styleId="48">
    <w:name w:val="List 4"/>
    <w:basedOn w:val="1"/>
    <w:qFormat/>
    <w:uiPriority w:val="0"/>
    <w:pPr>
      <w:ind w:left="1680" w:hanging="420"/>
    </w:pPr>
    <w:rPr>
      <w:kern w:val="0"/>
      <w:position w:val="-6"/>
      <w:sz w:val="24"/>
    </w:rPr>
  </w:style>
  <w:style w:type="paragraph" w:styleId="49">
    <w:name w:val="Message Header"/>
    <w:basedOn w:val="24"/>
    <w:link w:val="203"/>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0">
    <w:name w:val="HTML Preformatted"/>
    <w:basedOn w:val="1"/>
    <w:link w:val="9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qFormat/>
    <w:uiPriority w:val="0"/>
    <w:pPr>
      <w:adjustRightInd w:val="0"/>
      <w:spacing w:line="360" w:lineRule="atLeast"/>
      <w:jc w:val="left"/>
      <w:textAlignment w:val="baseline"/>
    </w:pPr>
    <w:rPr>
      <w:kern w:val="0"/>
      <w:sz w:val="24"/>
    </w:rPr>
  </w:style>
  <w:style w:type="paragraph" w:styleId="53">
    <w:name w:val="index 2"/>
    <w:basedOn w:val="1"/>
    <w:next w:val="1"/>
    <w:qFormat/>
    <w:uiPriority w:val="0"/>
    <w:pPr>
      <w:ind w:left="200" w:leftChars="200"/>
    </w:pPr>
    <w:rPr>
      <w:kern w:val="0"/>
      <w:position w:val="-6"/>
      <w:sz w:val="24"/>
    </w:rPr>
  </w:style>
  <w:style w:type="paragraph" w:styleId="54">
    <w:name w:val="Title"/>
    <w:basedOn w:val="1"/>
    <w:next w:val="1"/>
    <w:link w:val="78"/>
    <w:qFormat/>
    <w:uiPriority w:val="0"/>
    <w:pPr>
      <w:adjustRightInd w:val="0"/>
      <w:snapToGrid w:val="0"/>
      <w:spacing w:before="120" w:after="120" w:line="520" w:lineRule="exact"/>
      <w:jc w:val="center"/>
      <w:outlineLvl w:val="0"/>
    </w:pPr>
    <w:rPr>
      <w:rFonts w:ascii="黑体" w:eastAsia="黑体"/>
      <w:snapToGrid w:val="0"/>
      <w:sz w:val="28"/>
    </w:rPr>
  </w:style>
  <w:style w:type="paragraph" w:styleId="55">
    <w:name w:val="annotation subject"/>
    <w:basedOn w:val="21"/>
    <w:next w:val="21"/>
    <w:link w:val="101"/>
    <w:semiHidden/>
    <w:qFormat/>
    <w:uiPriority w:val="0"/>
    <w:rPr>
      <w:b/>
      <w:bCs/>
      <w:szCs w:val="24"/>
    </w:rPr>
  </w:style>
  <w:style w:type="paragraph" w:styleId="56">
    <w:name w:val="Body Text First Indent"/>
    <w:basedOn w:val="24"/>
    <w:link w:val="144"/>
    <w:qFormat/>
    <w:uiPriority w:val="0"/>
    <w:pPr>
      <w:spacing w:after="120"/>
      <w:ind w:firstLine="420" w:firstLineChars="100"/>
    </w:pPr>
    <w:rPr>
      <w:rFonts w:hAnsi="Times New Roman"/>
      <w:color w:val="auto"/>
      <w:szCs w:val="20"/>
    </w:rPr>
  </w:style>
  <w:style w:type="paragraph" w:styleId="57">
    <w:name w:val="Body Text First Indent 2"/>
    <w:basedOn w:val="26"/>
    <w:link w:val="239"/>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page number"/>
    <w:basedOn w:val="60"/>
    <w:unhideWhenUsed/>
    <w:qFormat/>
    <w:uiPriority w:val="0"/>
    <w:rPr>
      <w:kern w:val="2"/>
      <w:sz w:val="21"/>
      <w:szCs w:val="21"/>
    </w:rPr>
  </w:style>
  <w:style w:type="character" w:styleId="63">
    <w:name w:val="FollowedHyperlink"/>
    <w:qFormat/>
    <w:uiPriority w:val="0"/>
    <w:rPr>
      <w:color w:val="800080"/>
      <w:u w:val="single"/>
    </w:rPr>
  </w:style>
  <w:style w:type="character" w:styleId="64">
    <w:name w:val="Hyperlink"/>
    <w:basedOn w:val="60"/>
    <w:unhideWhenUsed/>
    <w:qFormat/>
    <w:uiPriority w:val="0"/>
    <w:rPr>
      <w:color w:val="0563C1" w:themeColor="hyperlink"/>
      <w:u w:val="single"/>
      <w14:textFill>
        <w14:solidFill>
          <w14:schemeClr w14:val="hlink"/>
        </w14:solidFill>
      </w14:textFill>
    </w:rPr>
  </w:style>
  <w:style w:type="character" w:styleId="65">
    <w:name w:val="annotation reference"/>
    <w:qFormat/>
    <w:uiPriority w:val="0"/>
    <w:rPr>
      <w:sz w:val="21"/>
      <w:szCs w:val="21"/>
    </w:rPr>
  </w:style>
  <w:style w:type="character" w:customStyle="1" w:styleId="66">
    <w:name w:val="标题 1 字符"/>
    <w:basedOn w:val="60"/>
    <w:link w:val="3"/>
    <w:qFormat/>
    <w:uiPriority w:val="0"/>
    <w:rPr>
      <w:kern w:val="2"/>
      <w:sz w:val="28"/>
    </w:rPr>
  </w:style>
  <w:style w:type="character" w:customStyle="1" w:styleId="67">
    <w:name w:val="标题 2 字符"/>
    <w:basedOn w:val="60"/>
    <w:link w:val="4"/>
    <w:qFormat/>
    <w:uiPriority w:val="0"/>
    <w:rPr>
      <w:rFonts w:ascii="Arial" w:hAnsi="Arial" w:eastAsia="黑体"/>
      <w:b/>
      <w:sz w:val="32"/>
    </w:rPr>
  </w:style>
  <w:style w:type="character" w:customStyle="1" w:styleId="68">
    <w:name w:val="标题 3 字符"/>
    <w:basedOn w:val="60"/>
    <w:link w:val="5"/>
    <w:qFormat/>
    <w:uiPriority w:val="0"/>
    <w:rPr>
      <w:b/>
      <w:sz w:val="32"/>
    </w:rPr>
  </w:style>
  <w:style w:type="character" w:customStyle="1" w:styleId="69">
    <w:name w:val="标题 4 字符"/>
    <w:basedOn w:val="60"/>
    <w:link w:val="2"/>
    <w:qFormat/>
    <w:uiPriority w:val="0"/>
    <w:rPr>
      <w:rFonts w:ascii="Arial" w:hAnsi="Arial" w:eastAsia="黑体"/>
      <w:b/>
      <w:sz w:val="28"/>
    </w:rPr>
  </w:style>
  <w:style w:type="character" w:customStyle="1" w:styleId="70">
    <w:name w:val="标题 5 字符"/>
    <w:basedOn w:val="60"/>
    <w:link w:val="6"/>
    <w:qFormat/>
    <w:uiPriority w:val="0"/>
    <w:rPr>
      <w:b/>
      <w:sz w:val="28"/>
    </w:rPr>
  </w:style>
  <w:style w:type="character" w:customStyle="1" w:styleId="71">
    <w:name w:val="标题 6 字符"/>
    <w:basedOn w:val="60"/>
    <w:link w:val="7"/>
    <w:qFormat/>
    <w:uiPriority w:val="0"/>
    <w:rPr>
      <w:rFonts w:ascii="Arial" w:hAnsi="Arial" w:eastAsia="黑体"/>
      <w:b/>
      <w:sz w:val="24"/>
    </w:rPr>
  </w:style>
  <w:style w:type="character" w:customStyle="1" w:styleId="72">
    <w:name w:val="标题 7 字符"/>
    <w:basedOn w:val="60"/>
    <w:link w:val="8"/>
    <w:qFormat/>
    <w:uiPriority w:val="0"/>
    <w:rPr>
      <w:b/>
      <w:sz w:val="24"/>
    </w:rPr>
  </w:style>
  <w:style w:type="character" w:customStyle="1" w:styleId="73">
    <w:name w:val="标题 8 字符"/>
    <w:basedOn w:val="60"/>
    <w:link w:val="9"/>
    <w:qFormat/>
    <w:uiPriority w:val="0"/>
    <w:rPr>
      <w:rFonts w:ascii="Arial" w:hAnsi="Arial" w:eastAsia="黑体"/>
      <w:sz w:val="24"/>
    </w:rPr>
  </w:style>
  <w:style w:type="character" w:customStyle="1" w:styleId="74">
    <w:name w:val="标题 9 字符"/>
    <w:basedOn w:val="60"/>
    <w:link w:val="10"/>
    <w:qFormat/>
    <w:uiPriority w:val="0"/>
    <w:rPr>
      <w:rFonts w:ascii="Arial" w:hAnsi="Arial" w:eastAsia="黑体"/>
      <w:sz w:val="24"/>
    </w:rPr>
  </w:style>
  <w:style w:type="character" w:customStyle="1" w:styleId="75">
    <w:name w:val="纯文本 字符"/>
    <w:link w:val="30"/>
    <w:qFormat/>
    <w:uiPriority w:val="0"/>
    <w:rPr>
      <w:rFonts w:ascii="宋体" w:hAnsi="Courier New"/>
      <w:kern w:val="2"/>
      <w:sz w:val="21"/>
    </w:rPr>
  </w:style>
  <w:style w:type="character" w:customStyle="1" w:styleId="76">
    <w:name w:val="页脚 字符"/>
    <w:basedOn w:val="60"/>
    <w:link w:val="37"/>
    <w:qFormat/>
    <w:uiPriority w:val="99"/>
    <w:rPr>
      <w:kern w:val="2"/>
      <w:sz w:val="18"/>
    </w:rPr>
  </w:style>
  <w:style w:type="character" w:customStyle="1" w:styleId="77">
    <w:name w:val="页眉 字符"/>
    <w:link w:val="38"/>
    <w:qFormat/>
    <w:uiPriority w:val="0"/>
    <w:rPr>
      <w:kern w:val="2"/>
      <w:sz w:val="18"/>
    </w:rPr>
  </w:style>
  <w:style w:type="character" w:customStyle="1" w:styleId="78">
    <w:name w:val="标题 字符"/>
    <w:link w:val="54"/>
    <w:qFormat/>
    <w:uiPriority w:val="0"/>
    <w:rPr>
      <w:rFonts w:ascii="黑体" w:eastAsia="黑体"/>
      <w:snapToGrid w:val="0"/>
      <w:kern w:val="2"/>
      <w:sz w:val="28"/>
    </w:rPr>
  </w:style>
  <w:style w:type="paragraph" w:customStyle="1" w:styleId="79">
    <w:name w:val="Char Char Char1 Char Char Char Char"/>
    <w:basedOn w:val="1"/>
    <w:qFormat/>
    <w:uiPriority w:val="0"/>
    <w:rPr>
      <w:szCs w:val="21"/>
    </w:rPr>
  </w:style>
  <w:style w:type="character" w:customStyle="1" w:styleId="80">
    <w:name w:val="批注框文本 字符"/>
    <w:basedOn w:val="60"/>
    <w:link w:val="36"/>
    <w:qFormat/>
    <w:uiPriority w:val="0"/>
    <w:rPr>
      <w:kern w:val="2"/>
      <w:sz w:val="18"/>
      <w:szCs w:val="18"/>
    </w:rPr>
  </w:style>
  <w:style w:type="character" w:customStyle="1" w:styleId="81">
    <w:name w:val="正文缩进 字符"/>
    <w:link w:val="17"/>
    <w:qFormat/>
    <w:uiPriority w:val="0"/>
    <w:rPr>
      <w:rFonts w:ascii="@楷体" w:hAnsi="Symbol" w:eastAsia="楷体"/>
      <w:kern w:val="28"/>
      <w:sz w:val="15"/>
    </w:rPr>
  </w:style>
  <w:style w:type="paragraph" w:customStyle="1" w:styleId="82">
    <w:name w:val="列出段落1"/>
    <w:basedOn w:val="1"/>
    <w:link w:val="83"/>
    <w:qFormat/>
    <w:uiPriority w:val="34"/>
    <w:pPr>
      <w:ind w:firstLine="420" w:firstLineChars="200"/>
    </w:pPr>
    <w:rPr>
      <w:rFonts w:ascii="Calibri" w:hAnsi="Calibri" w:cs="Calibri"/>
      <w:szCs w:val="21"/>
    </w:rPr>
  </w:style>
  <w:style w:type="character" w:customStyle="1" w:styleId="83">
    <w:name w:val="列出段落 Char"/>
    <w:link w:val="82"/>
    <w:qFormat/>
    <w:uiPriority w:val="34"/>
    <w:rPr>
      <w:rFonts w:ascii="Calibri" w:hAnsi="Calibri" w:cs="Calibri"/>
      <w:kern w:val="2"/>
      <w:sz w:val="21"/>
      <w:szCs w:val="21"/>
    </w:rPr>
  </w:style>
  <w:style w:type="character" w:customStyle="1" w:styleId="84">
    <w:name w:val="正文文本 字符"/>
    <w:basedOn w:val="60"/>
    <w:link w:val="24"/>
    <w:qFormat/>
    <w:uiPriority w:val="0"/>
    <w:rPr>
      <w:rFonts w:ascii="宋体" w:hAnsi="宋体"/>
      <w:color w:val="0000FF"/>
      <w:kern w:val="2"/>
      <w:sz w:val="24"/>
      <w:szCs w:val="24"/>
    </w:rPr>
  </w:style>
  <w:style w:type="paragraph" w:styleId="85">
    <w:name w:val="List Paragraph"/>
    <w:basedOn w:val="1"/>
    <w:qFormat/>
    <w:uiPriority w:val="34"/>
    <w:pPr>
      <w:ind w:firstLine="420" w:firstLineChars="200"/>
    </w:pPr>
  </w:style>
  <w:style w:type="table" w:customStyle="1" w:styleId="86">
    <w:name w:val="网格型1"/>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正文缩进 Char"/>
    <w:link w:val="88"/>
    <w:qFormat/>
    <w:uiPriority w:val="0"/>
    <w:rPr>
      <w:rFonts w:ascii="@楷体" w:hAnsi="Symbol" w:eastAsia="楷体"/>
      <w:kern w:val="28"/>
      <w:sz w:val="15"/>
      <w:lang w:val="en-US" w:eastAsia="zh-CN" w:bidi="ar-SA"/>
    </w:rPr>
  </w:style>
  <w:style w:type="paragraph" w:customStyle="1" w:styleId="88">
    <w:name w:val="标题4"/>
    <w:basedOn w:val="2"/>
    <w:link w:val="87"/>
    <w:qFormat/>
    <w:uiPriority w:val="0"/>
    <w:pPr>
      <w:keepLines w:val="0"/>
      <w:numPr>
        <w:numId w:val="3"/>
      </w:numPr>
      <w:tabs>
        <w:tab w:val="left" w:pos="720"/>
        <w:tab w:val="left" w:pos="3011"/>
      </w:tabs>
      <w:spacing w:before="0" w:after="0" w:line="360" w:lineRule="auto"/>
      <w:jc w:val="both"/>
    </w:pPr>
    <w:rPr>
      <w:rFonts w:ascii="@楷体" w:hAnsi="Symbol" w:eastAsia="楷体"/>
      <w:b w:val="0"/>
      <w:kern w:val="28"/>
      <w:sz w:val="15"/>
    </w:rPr>
  </w:style>
  <w:style w:type="character" w:customStyle="1" w:styleId="89">
    <w:name w:val="文档结构图 字符1"/>
    <w:link w:val="19"/>
    <w:qFormat/>
    <w:uiPriority w:val="0"/>
    <w:rPr>
      <w:rFonts w:ascii="宋体"/>
      <w:kern w:val="2"/>
      <w:sz w:val="18"/>
      <w:szCs w:val="18"/>
    </w:rPr>
  </w:style>
  <w:style w:type="character" w:customStyle="1" w:styleId="90">
    <w:name w:val="文档结构图 字符"/>
    <w:basedOn w:val="60"/>
    <w:qFormat/>
    <w:uiPriority w:val="0"/>
    <w:rPr>
      <w:rFonts w:ascii="Microsoft YaHei UI" w:eastAsia="Microsoft YaHei UI"/>
      <w:kern w:val="2"/>
      <w:sz w:val="18"/>
      <w:szCs w:val="18"/>
    </w:rPr>
  </w:style>
  <w:style w:type="character" w:customStyle="1" w:styleId="91">
    <w:name w:val="批注文字 字符"/>
    <w:basedOn w:val="60"/>
    <w:link w:val="21"/>
    <w:qFormat/>
    <w:uiPriority w:val="0"/>
    <w:rPr>
      <w:kern w:val="2"/>
      <w:sz w:val="21"/>
    </w:rPr>
  </w:style>
  <w:style w:type="character" w:customStyle="1" w:styleId="92">
    <w:name w:val="正文文本缩进 字符"/>
    <w:basedOn w:val="60"/>
    <w:link w:val="26"/>
    <w:qFormat/>
    <w:uiPriority w:val="0"/>
    <w:rPr>
      <w:kern w:val="2"/>
      <w:sz w:val="21"/>
      <w:szCs w:val="24"/>
    </w:rPr>
  </w:style>
  <w:style w:type="character" w:customStyle="1" w:styleId="93">
    <w:name w:val="纯文本 Char"/>
    <w:qFormat/>
    <w:uiPriority w:val="0"/>
    <w:rPr>
      <w:rFonts w:ascii="宋体" w:hAnsi="Courier New"/>
      <w:kern w:val="2"/>
      <w:sz w:val="21"/>
    </w:rPr>
  </w:style>
  <w:style w:type="character" w:customStyle="1" w:styleId="94">
    <w:name w:val="日期 字符"/>
    <w:basedOn w:val="60"/>
    <w:link w:val="33"/>
    <w:qFormat/>
    <w:uiPriority w:val="0"/>
    <w:rPr>
      <w:kern w:val="2"/>
      <w:sz w:val="21"/>
    </w:rPr>
  </w:style>
  <w:style w:type="character" w:customStyle="1" w:styleId="95">
    <w:name w:val="正文文本缩进 2 字符"/>
    <w:basedOn w:val="60"/>
    <w:link w:val="34"/>
    <w:qFormat/>
    <w:uiPriority w:val="0"/>
    <w:rPr>
      <w:rFonts w:ascii="宋体" w:hAnsi="宋体"/>
      <w:color w:val="FF0000"/>
      <w:kern w:val="2"/>
      <w:sz w:val="24"/>
      <w:szCs w:val="24"/>
    </w:rPr>
  </w:style>
  <w:style w:type="character" w:customStyle="1" w:styleId="96">
    <w:name w:val="页脚 Char"/>
    <w:qFormat/>
    <w:uiPriority w:val="0"/>
    <w:rPr>
      <w:kern w:val="2"/>
      <w:sz w:val="18"/>
      <w:szCs w:val="18"/>
      <w:lang w:val="en-US" w:eastAsia="zh-CN"/>
    </w:rPr>
  </w:style>
  <w:style w:type="character" w:customStyle="1" w:styleId="97">
    <w:name w:val="正文文本缩进 3 字符"/>
    <w:basedOn w:val="60"/>
    <w:link w:val="44"/>
    <w:qFormat/>
    <w:uiPriority w:val="0"/>
    <w:rPr>
      <w:rFonts w:ascii="宋体"/>
      <w:kern w:val="2"/>
      <w:sz w:val="24"/>
      <w:szCs w:val="24"/>
    </w:rPr>
  </w:style>
  <w:style w:type="character" w:customStyle="1" w:styleId="98">
    <w:name w:val="正文文本 2 字符"/>
    <w:basedOn w:val="60"/>
    <w:link w:val="47"/>
    <w:qFormat/>
    <w:uiPriority w:val="0"/>
    <w:rPr>
      <w:rFonts w:ascii="宋体"/>
      <w:b/>
      <w:bCs/>
      <w:color w:val="0000FF"/>
      <w:kern w:val="2"/>
      <w:sz w:val="30"/>
      <w:szCs w:val="24"/>
    </w:rPr>
  </w:style>
  <w:style w:type="character" w:customStyle="1" w:styleId="99">
    <w:name w:val="HTML 预设格式 字符1"/>
    <w:link w:val="50"/>
    <w:qFormat/>
    <w:uiPriority w:val="99"/>
    <w:rPr>
      <w:rFonts w:ascii="宋体" w:hAnsi="宋体" w:cs="宋体"/>
      <w:sz w:val="24"/>
      <w:szCs w:val="24"/>
    </w:rPr>
  </w:style>
  <w:style w:type="character" w:customStyle="1" w:styleId="100">
    <w:name w:val="HTML 预设格式 字符"/>
    <w:basedOn w:val="60"/>
    <w:semiHidden/>
    <w:qFormat/>
    <w:uiPriority w:val="99"/>
    <w:rPr>
      <w:rFonts w:ascii="Courier New" w:hAnsi="Courier New" w:cs="Courier New"/>
      <w:kern w:val="2"/>
    </w:rPr>
  </w:style>
  <w:style w:type="character" w:customStyle="1" w:styleId="101">
    <w:name w:val="批注主题 字符"/>
    <w:basedOn w:val="91"/>
    <w:link w:val="55"/>
    <w:semiHidden/>
    <w:qFormat/>
    <w:uiPriority w:val="0"/>
    <w:rPr>
      <w:b/>
      <w:bCs/>
      <w:kern w:val="2"/>
      <w:sz w:val="21"/>
      <w:szCs w:val="24"/>
    </w:rPr>
  </w:style>
  <w:style w:type="character" w:customStyle="1" w:styleId="102">
    <w:name w:val="txt41"/>
    <w:qFormat/>
    <w:uiPriority w:val="0"/>
    <w:rPr>
      <w:b/>
      <w:bCs/>
      <w:color w:val="000000"/>
      <w:sz w:val="29"/>
      <w:szCs w:val="29"/>
    </w:rPr>
  </w:style>
  <w:style w:type="character" w:customStyle="1" w:styleId="103">
    <w:name w:val="样式12 Char"/>
    <w:link w:val="104"/>
    <w:qFormat/>
    <w:locked/>
    <w:uiPriority w:val="0"/>
    <w:rPr>
      <w:kern w:val="2"/>
      <w:sz w:val="24"/>
    </w:rPr>
  </w:style>
  <w:style w:type="paragraph" w:customStyle="1" w:styleId="104">
    <w:name w:val="样式12"/>
    <w:basedOn w:val="1"/>
    <w:link w:val="103"/>
    <w:qFormat/>
    <w:uiPriority w:val="0"/>
    <w:pPr>
      <w:tabs>
        <w:tab w:val="left" w:pos="533"/>
      </w:tabs>
      <w:ind w:left="420" w:hanging="420"/>
    </w:pPr>
    <w:rPr>
      <w:sz w:val="24"/>
    </w:rPr>
  </w:style>
  <w:style w:type="character" w:customStyle="1" w:styleId="105">
    <w:name w:val="txt91"/>
    <w:qFormat/>
    <w:uiPriority w:val="0"/>
    <w:rPr>
      <w:b/>
      <w:bCs/>
      <w:color w:val="330066"/>
      <w:sz w:val="22"/>
      <w:szCs w:val="22"/>
    </w:rPr>
  </w:style>
  <w:style w:type="character" w:customStyle="1" w:styleId="106">
    <w:name w:val="txt14"/>
    <w:qFormat/>
    <w:uiPriority w:val="0"/>
    <w:rPr>
      <w:color w:val="000000"/>
      <w:sz w:val="29"/>
      <w:szCs w:val="29"/>
    </w:rPr>
  </w:style>
  <w:style w:type="paragraph" w:customStyle="1" w:styleId="107">
    <w:name w:val="大标题"/>
    <w:basedOn w:val="1"/>
    <w:qFormat/>
    <w:uiPriority w:val="0"/>
    <w:pPr>
      <w:jc w:val="center"/>
    </w:pPr>
    <w:rPr>
      <w:rFonts w:ascii="黑体" w:eastAsia="黑体" w:cs="宋体"/>
      <w:b/>
      <w:bCs/>
      <w:sz w:val="32"/>
    </w:rPr>
  </w:style>
  <w:style w:type="paragraph" w:customStyle="1" w:styleId="108">
    <w:name w:val="4 Char"/>
    <w:basedOn w:val="1"/>
    <w:qFormat/>
    <w:uiPriority w:val="0"/>
    <w:rPr>
      <w:szCs w:val="24"/>
    </w:rPr>
  </w:style>
  <w:style w:type="paragraph" w:customStyle="1" w:styleId="109">
    <w:name w:val="Char Char Char1"/>
    <w:basedOn w:val="1"/>
    <w:qFormat/>
    <w:uiPriority w:val="0"/>
    <w:rPr>
      <w:szCs w:val="24"/>
    </w:rPr>
  </w:style>
  <w:style w:type="paragraph" w:customStyle="1" w:styleId="11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2">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4">
    <w:name w:val="Char"/>
    <w:basedOn w:val="1"/>
    <w:qFormat/>
    <w:uiPriority w:val="0"/>
    <w:rPr>
      <w:szCs w:val="21"/>
    </w:rPr>
  </w:style>
  <w:style w:type="paragraph" w:customStyle="1" w:styleId="115">
    <w:name w:val="列出段落2"/>
    <w:basedOn w:val="1"/>
    <w:qFormat/>
    <w:uiPriority w:val="0"/>
    <w:pPr>
      <w:ind w:firstLine="420" w:firstLineChars="200"/>
    </w:pPr>
    <w:rPr>
      <w:rFonts w:ascii="Calibri" w:hAnsi="Calibri" w:cs="Calibri"/>
      <w:szCs w:val="21"/>
    </w:rPr>
  </w:style>
  <w:style w:type="paragraph" w:customStyle="1" w:styleId="116">
    <w:name w:val="ST20_17"/>
    <w:basedOn w:val="2"/>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7">
    <w:name w:val="Char1"/>
    <w:basedOn w:val="1"/>
    <w:qFormat/>
    <w:uiPriority w:val="0"/>
    <w:rPr>
      <w:szCs w:val="24"/>
    </w:rPr>
  </w:style>
  <w:style w:type="paragraph" w:customStyle="1" w:styleId="118">
    <w:name w:val="Char Char Char Char"/>
    <w:basedOn w:val="1"/>
    <w:qFormat/>
    <w:uiPriority w:val="0"/>
    <w:pPr>
      <w:adjustRightInd w:val="0"/>
      <w:spacing w:line="360" w:lineRule="auto"/>
    </w:pPr>
    <w:rPr>
      <w:rFonts w:ascii="Tahoma" w:hAnsi="Tahoma"/>
      <w:kern w:val="0"/>
      <w:sz w:val="24"/>
    </w:rPr>
  </w:style>
  <w:style w:type="paragraph" w:customStyle="1" w:styleId="119">
    <w:name w:val="内容文字"/>
    <w:basedOn w:val="1"/>
    <w:qFormat/>
    <w:uiPriority w:val="0"/>
    <w:pPr>
      <w:spacing w:line="360" w:lineRule="exact"/>
    </w:pPr>
    <w:rPr>
      <w:rFonts w:ascii="宋体"/>
      <w:sz w:val="24"/>
    </w:rPr>
  </w:style>
  <w:style w:type="paragraph" w:customStyle="1" w:styleId="120">
    <w:name w:val="tablecontents"/>
    <w:basedOn w:val="1"/>
    <w:qFormat/>
    <w:uiPriority w:val="0"/>
    <w:pPr>
      <w:widowControl/>
      <w:spacing w:after="60"/>
    </w:pPr>
    <w:rPr>
      <w:rFonts w:ascii="Arial" w:hAnsi="Arial"/>
      <w:kern w:val="0"/>
      <w:sz w:val="20"/>
    </w:rPr>
  </w:style>
  <w:style w:type="paragraph" w:customStyle="1" w:styleId="121">
    <w:name w:val="5 Char Char Char Char"/>
    <w:basedOn w:val="1"/>
    <w:qFormat/>
    <w:uiPriority w:val="0"/>
    <w:pPr>
      <w:keepNext/>
      <w:keepLines/>
      <w:spacing w:line="360" w:lineRule="auto"/>
      <w:ind w:firstLine="480" w:firstLineChars="200"/>
    </w:pPr>
    <w:rPr>
      <w:kern w:val="0"/>
      <w:sz w:val="24"/>
    </w:rPr>
  </w:style>
  <w:style w:type="paragraph" w:customStyle="1" w:styleId="122">
    <w:name w:val="Char Char Char Char Char Char Char"/>
    <w:basedOn w:val="1"/>
    <w:qFormat/>
    <w:uiPriority w:val="0"/>
    <w:pPr>
      <w:adjustRightInd w:val="0"/>
      <w:spacing w:line="360" w:lineRule="auto"/>
    </w:pPr>
    <w:rPr>
      <w:rFonts w:ascii="Tahoma" w:hAnsi="Tahoma"/>
      <w:kern w:val="0"/>
      <w:sz w:val="24"/>
    </w:rPr>
  </w:style>
  <w:style w:type="character" w:customStyle="1" w:styleId="123">
    <w:name w:val="readmail_locationtip"/>
    <w:qFormat/>
    <w:uiPriority w:val="0"/>
  </w:style>
  <w:style w:type="table" w:customStyle="1" w:styleId="124">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5">
    <w:name w:val="TOC 11"/>
    <w:basedOn w:val="1"/>
    <w:next w:val="1"/>
    <w:qFormat/>
    <w:locked/>
    <w:uiPriority w:val="39"/>
    <w:rPr>
      <w:szCs w:val="21"/>
    </w:rPr>
  </w:style>
  <w:style w:type="character" w:customStyle="1" w:styleId="126">
    <w:name w:val="副标题 字符"/>
    <w:basedOn w:val="60"/>
    <w:link w:val="41"/>
    <w:qFormat/>
    <w:uiPriority w:val="0"/>
    <w:rPr>
      <w:rFonts w:ascii="Cambria" w:hAnsi="Cambria"/>
      <w:b/>
      <w:bCs/>
      <w:kern w:val="28"/>
      <w:sz w:val="32"/>
      <w:szCs w:val="32"/>
    </w:rPr>
  </w:style>
  <w:style w:type="character" w:customStyle="1" w:styleId="127">
    <w:name w:val="技术规范书正文 Char"/>
    <w:link w:val="128"/>
    <w:qFormat/>
    <w:locked/>
    <w:uiPriority w:val="0"/>
    <w:rPr>
      <w:kern w:val="2"/>
      <w:sz w:val="24"/>
      <w:szCs w:val="24"/>
    </w:rPr>
  </w:style>
  <w:style w:type="paragraph" w:customStyle="1" w:styleId="128">
    <w:name w:val="技术规范书正文"/>
    <w:link w:val="127"/>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29">
    <w:name w:val="TOC 41"/>
    <w:basedOn w:val="1"/>
    <w:next w:val="1"/>
    <w:qFormat/>
    <w:locked/>
    <w:uiPriority w:val="0"/>
    <w:pPr>
      <w:ind w:left="1260" w:leftChars="600"/>
    </w:pPr>
    <w:rPr>
      <w:szCs w:val="21"/>
    </w:rPr>
  </w:style>
  <w:style w:type="paragraph" w:customStyle="1" w:styleId="130">
    <w:name w:val="TOC 51"/>
    <w:basedOn w:val="1"/>
    <w:next w:val="1"/>
    <w:qFormat/>
    <w:locked/>
    <w:uiPriority w:val="0"/>
    <w:pPr>
      <w:ind w:left="1680" w:leftChars="800"/>
    </w:pPr>
    <w:rPr>
      <w:szCs w:val="21"/>
    </w:rPr>
  </w:style>
  <w:style w:type="paragraph" w:customStyle="1" w:styleId="131">
    <w:name w:val="TOC 71"/>
    <w:basedOn w:val="1"/>
    <w:next w:val="1"/>
    <w:qFormat/>
    <w:locked/>
    <w:uiPriority w:val="0"/>
    <w:pPr>
      <w:ind w:left="2520" w:leftChars="1200"/>
    </w:pPr>
    <w:rPr>
      <w:szCs w:val="21"/>
    </w:rPr>
  </w:style>
  <w:style w:type="paragraph" w:customStyle="1" w:styleId="132">
    <w:name w:val="TOC 21"/>
    <w:basedOn w:val="1"/>
    <w:next w:val="1"/>
    <w:qFormat/>
    <w:locked/>
    <w:uiPriority w:val="0"/>
    <w:pPr>
      <w:ind w:left="420" w:leftChars="200"/>
    </w:pPr>
    <w:rPr>
      <w:szCs w:val="21"/>
    </w:rPr>
  </w:style>
  <w:style w:type="paragraph" w:customStyle="1" w:styleId="133">
    <w:name w:val="TOC 61"/>
    <w:basedOn w:val="1"/>
    <w:next w:val="1"/>
    <w:qFormat/>
    <w:locked/>
    <w:uiPriority w:val="0"/>
    <w:pPr>
      <w:ind w:left="2100" w:leftChars="1000"/>
    </w:pPr>
    <w:rPr>
      <w:szCs w:val="21"/>
    </w:rPr>
  </w:style>
  <w:style w:type="paragraph" w:customStyle="1" w:styleId="134">
    <w:name w:val="TOC 31"/>
    <w:basedOn w:val="1"/>
    <w:next w:val="1"/>
    <w:qFormat/>
    <w:locked/>
    <w:uiPriority w:val="0"/>
    <w:pPr>
      <w:ind w:left="840" w:leftChars="400"/>
    </w:pPr>
    <w:rPr>
      <w:szCs w:val="21"/>
    </w:rPr>
  </w:style>
  <w:style w:type="paragraph" w:customStyle="1" w:styleId="135">
    <w:name w:val="TOC 91"/>
    <w:basedOn w:val="1"/>
    <w:next w:val="1"/>
    <w:qFormat/>
    <w:locked/>
    <w:uiPriority w:val="0"/>
    <w:pPr>
      <w:ind w:left="3360" w:leftChars="1600"/>
    </w:pPr>
    <w:rPr>
      <w:szCs w:val="21"/>
    </w:rPr>
  </w:style>
  <w:style w:type="paragraph" w:customStyle="1" w:styleId="136">
    <w:name w:val="TOC 81"/>
    <w:basedOn w:val="1"/>
    <w:next w:val="1"/>
    <w:qFormat/>
    <w:locked/>
    <w:uiPriority w:val="0"/>
    <w:pPr>
      <w:ind w:left="2940" w:leftChars="1400"/>
    </w:pPr>
    <w:rPr>
      <w:szCs w:val="21"/>
    </w:rPr>
  </w:style>
  <w:style w:type="paragraph" w:customStyle="1" w:styleId="137">
    <w:name w:val="正文缩进1"/>
    <w:basedOn w:val="1"/>
    <w:qFormat/>
    <w:uiPriority w:val="0"/>
    <w:pPr>
      <w:adjustRightInd w:val="0"/>
      <w:spacing w:line="360" w:lineRule="atLeast"/>
      <w:ind w:firstLine="420"/>
      <w:jc w:val="left"/>
      <w:textAlignment w:val="baseline"/>
    </w:pPr>
    <w:rPr>
      <w:kern w:val="0"/>
      <w:sz w:val="24"/>
    </w:rPr>
  </w:style>
  <w:style w:type="paragraph" w:customStyle="1" w:styleId="138">
    <w:name w:val="正文1"/>
    <w:basedOn w:val="1"/>
    <w:link w:val="183"/>
    <w:qFormat/>
    <w:uiPriority w:val="0"/>
    <w:pPr>
      <w:adjustRightInd w:val="0"/>
      <w:spacing w:line="360" w:lineRule="atLeast"/>
      <w:jc w:val="left"/>
      <w:textAlignment w:val="baseline"/>
    </w:pPr>
    <w:rPr>
      <w:rFonts w:ascii="宋体"/>
      <w:kern w:val="0"/>
      <w:sz w:val="24"/>
    </w:rPr>
  </w:style>
  <w:style w:type="paragraph" w:customStyle="1" w:styleId="139">
    <w:name w:val="样式1"/>
    <w:basedOn w:val="1"/>
    <w:link w:val="182"/>
    <w:qFormat/>
    <w:uiPriority w:val="0"/>
    <w:pPr>
      <w:adjustRightInd w:val="0"/>
      <w:spacing w:line="420" w:lineRule="auto"/>
      <w:jc w:val="center"/>
      <w:textAlignment w:val="baseline"/>
    </w:pPr>
    <w:rPr>
      <w:rFonts w:ascii="宋体"/>
      <w:kern w:val="0"/>
      <w:sz w:val="24"/>
      <w:szCs w:val="24"/>
    </w:rPr>
  </w:style>
  <w:style w:type="paragraph" w:customStyle="1" w:styleId="140">
    <w:name w:val="Char Char1 Char"/>
    <w:basedOn w:val="1"/>
    <w:qFormat/>
    <w:uiPriority w:val="0"/>
    <w:rPr>
      <w:rFonts w:ascii="宋体"/>
      <w:kern w:val="0"/>
      <w:sz w:val="24"/>
    </w:rPr>
  </w:style>
  <w:style w:type="paragraph" w:customStyle="1" w:styleId="141">
    <w:name w:val="纯文本1"/>
    <w:basedOn w:val="1"/>
    <w:qFormat/>
    <w:uiPriority w:val="0"/>
    <w:rPr>
      <w:rFonts w:ascii="宋体" w:hAnsi="Courier New"/>
    </w:rPr>
  </w:style>
  <w:style w:type="paragraph" w:customStyle="1" w:styleId="142">
    <w:name w:val="p0"/>
    <w:basedOn w:val="1"/>
    <w:qFormat/>
    <w:uiPriority w:val="0"/>
    <w:pPr>
      <w:widowControl/>
    </w:pPr>
    <w:rPr>
      <w:kern w:val="0"/>
      <w:szCs w:val="21"/>
    </w:rPr>
  </w:style>
  <w:style w:type="paragraph" w:customStyle="1" w:styleId="143">
    <w:name w:val="Char Char Char Char1"/>
    <w:basedOn w:val="1"/>
    <w:qFormat/>
    <w:uiPriority w:val="0"/>
    <w:rPr>
      <w:szCs w:val="24"/>
    </w:rPr>
  </w:style>
  <w:style w:type="character" w:customStyle="1" w:styleId="144">
    <w:name w:val="正文文本首行缩进 字符"/>
    <w:basedOn w:val="84"/>
    <w:link w:val="56"/>
    <w:qFormat/>
    <w:uiPriority w:val="0"/>
    <w:rPr>
      <w:rFonts w:ascii="宋体" w:hAnsi="宋体"/>
      <w:color w:val="0000FF"/>
      <w:kern w:val="2"/>
      <w:sz w:val="24"/>
      <w:szCs w:val="24"/>
    </w:rPr>
  </w:style>
  <w:style w:type="character" w:customStyle="1" w:styleId="145">
    <w:name w:val="标题 1 Char1"/>
    <w:basedOn w:val="60"/>
    <w:qFormat/>
    <w:uiPriority w:val="0"/>
    <w:rPr>
      <w:rFonts w:eastAsia="宋体"/>
      <w:b/>
      <w:bCs/>
      <w:color w:val="000000"/>
      <w:kern w:val="44"/>
      <w:sz w:val="24"/>
      <w:szCs w:val="32"/>
      <w:lang w:val="en-US" w:eastAsia="zh-CN" w:bidi="ar-SA"/>
    </w:rPr>
  </w:style>
  <w:style w:type="character" w:customStyle="1" w:styleId="146">
    <w:name w:val="标题 2 Char1"/>
    <w:basedOn w:val="60"/>
    <w:qFormat/>
    <w:uiPriority w:val="0"/>
    <w:rPr>
      <w:rFonts w:eastAsia="宋体"/>
      <w:b/>
      <w:bCs/>
      <w:kern w:val="2"/>
      <w:sz w:val="24"/>
      <w:lang w:val="en-US" w:eastAsia="zh-CN" w:bidi="ar-SA"/>
    </w:rPr>
  </w:style>
  <w:style w:type="paragraph" w:customStyle="1" w:styleId="147">
    <w:name w:val="Char Char Char"/>
    <w:basedOn w:val="1"/>
    <w:qFormat/>
    <w:uiPriority w:val="0"/>
    <w:rPr>
      <w:sz w:val="24"/>
      <w:szCs w:val="24"/>
    </w:rPr>
  </w:style>
  <w:style w:type="paragraph" w:customStyle="1" w:styleId="148">
    <w:name w:val="Char1 Char Char Char"/>
    <w:basedOn w:val="1"/>
    <w:qFormat/>
    <w:uiPriority w:val="0"/>
    <w:rPr>
      <w:sz w:val="24"/>
      <w:szCs w:val="24"/>
    </w:rPr>
  </w:style>
  <w:style w:type="paragraph" w:customStyle="1" w:styleId="149">
    <w:name w:val="Char Char Char Char Char Char Char Char Char Char Char Char"/>
    <w:basedOn w:val="1"/>
    <w:qFormat/>
    <w:uiPriority w:val="0"/>
    <w:rPr>
      <w:szCs w:val="24"/>
    </w:rPr>
  </w:style>
  <w:style w:type="paragraph" w:customStyle="1" w:styleId="150">
    <w:name w:val="Char Char2 Char Char Char Char Char Char Char Char Char1"/>
    <w:basedOn w:val="1"/>
    <w:qFormat/>
    <w:uiPriority w:val="0"/>
    <w:rPr>
      <w:sz w:val="24"/>
      <w:szCs w:val="24"/>
    </w:rPr>
  </w:style>
  <w:style w:type="paragraph" w:customStyle="1" w:styleId="151">
    <w:name w:val="Char Char"/>
    <w:basedOn w:val="1"/>
    <w:qFormat/>
    <w:uiPriority w:val="0"/>
    <w:rPr>
      <w:sz w:val="24"/>
      <w:szCs w:val="24"/>
    </w:rPr>
  </w:style>
  <w:style w:type="paragraph" w:customStyle="1" w:styleId="152">
    <w:name w:val="表格"/>
    <w:basedOn w:val="1"/>
    <w:qFormat/>
    <w:uiPriority w:val="0"/>
    <w:pPr>
      <w:adjustRightInd w:val="0"/>
      <w:spacing w:before="60" w:after="60"/>
      <w:jc w:val="center"/>
      <w:textAlignment w:val="baseline"/>
    </w:pPr>
    <w:rPr>
      <w:rFonts w:ascii="宋体"/>
      <w:kern w:val="0"/>
      <w:sz w:val="24"/>
    </w:rPr>
  </w:style>
  <w:style w:type="paragraph" w:customStyle="1" w:styleId="153">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4">
    <w:name w:val="样式2"/>
    <w:basedOn w:val="1"/>
    <w:link w:val="178"/>
    <w:qFormat/>
    <w:uiPriority w:val="0"/>
    <w:pPr>
      <w:adjustRightInd w:val="0"/>
      <w:spacing w:line="410" w:lineRule="atLeast"/>
      <w:jc w:val="left"/>
      <w:textAlignment w:val="baseline"/>
    </w:pPr>
    <w:rPr>
      <w:kern w:val="0"/>
      <w:sz w:val="24"/>
    </w:rPr>
  </w:style>
  <w:style w:type="paragraph" w:customStyle="1" w:styleId="155">
    <w:name w:val="1-表内"/>
    <w:basedOn w:val="1"/>
    <w:qFormat/>
    <w:uiPriority w:val="0"/>
    <w:rPr>
      <w:rFonts w:ascii="宋体" w:hAnsi="宋体"/>
      <w:szCs w:val="21"/>
    </w:rPr>
  </w:style>
  <w:style w:type="paragraph" w:customStyle="1" w:styleId="156">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7">
    <w:name w:val="Char Char Char Char Char Char Char Char Char Char Char Char1 Char Char Char Char"/>
    <w:basedOn w:val="1"/>
    <w:qFormat/>
    <w:uiPriority w:val="0"/>
    <w:rPr>
      <w:szCs w:val="24"/>
    </w:rPr>
  </w:style>
  <w:style w:type="character" w:customStyle="1" w:styleId="158">
    <w:name w:val="章节标题 Char Char"/>
    <w:basedOn w:val="60"/>
    <w:qFormat/>
    <w:uiPriority w:val="0"/>
    <w:rPr>
      <w:kern w:val="44"/>
      <w:sz w:val="44"/>
      <w:szCs w:val="44"/>
    </w:rPr>
  </w:style>
  <w:style w:type="paragraph" w:customStyle="1" w:styleId="159">
    <w:name w:val="Char Char Char Char Char Char1"/>
    <w:basedOn w:val="1"/>
    <w:qFormat/>
    <w:uiPriority w:val="0"/>
    <w:rPr>
      <w:szCs w:val="24"/>
    </w:rPr>
  </w:style>
  <w:style w:type="paragraph" w:customStyle="1" w:styleId="160">
    <w:name w:val="报告正文"/>
    <w:basedOn w:val="1"/>
    <w:qFormat/>
    <w:uiPriority w:val="0"/>
    <w:pPr>
      <w:spacing w:line="400" w:lineRule="exact"/>
      <w:ind w:firstLine="482"/>
    </w:pPr>
    <w:rPr>
      <w:lang w:bidi="he-IL"/>
    </w:rPr>
  </w:style>
  <w:style w:type="paragraph" w:customStyle="1" w:styleId="161">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2">
    <w:name w:val="Char Char Char2"/>
    <w:basedOn w:val="1"/>
    <w:qFormat/>
    <w:uiPriority w:val="0"/>
    <w:rPr>
      <w:szCs w:val="24"/>
    </w:rPr>
  </w:style>
  <w:style w:type="paragraph" w:customStyle="1" w:styleId="163">
    <w:name w:val="默认段落字体 Para Char Char Char Char"/>
    <w:basedOn w:val="1"/>
    <w:qFormat/>
    <w:uiPriority w:val="0"/>
    <w:rPr>
      <w:szCs w:val="24"/>
    </w:rPr>
  </w:style>
  <w:style w:type="paragraph" w:customStyle="1" w:styleId="164">
    <w:name w:val="Char Char1"/>
    <w:basedOn w:val="1"/>
    <w:qFormat/>
    <w:uiPriority w:val="0"/>
    <w:pPr>
      <w:adjustRightInd w:val="0"/>
      <w:spacing w:line="360" w:lineRule="atLeast"/>
      <w:jc w:val="left"/>
      <w:textAlignment w:val="baseline"/>
    </w:pPr>
    <w:rPr>
      <w:kern w:val="0"/>
      <w:sz w:val="24"/>
    </w:rPr>
  </w:style>
  <w:style w:type="character" w:customStyle="1" w:styleId="165">
    <w:name w:val="章节标题 Char"/>
    <w:qFormat/>
    <w:uiPriority w:val="0"/>
    <w:rPr>
      <w:rFonts w:eastAsia="宋体"/>
      <w:b/>
      <w:bCs/>
      <w:kern w:val="44"/>
      <w:sz w:val="44"/>
      <w:szCs w:val="44"/>
      <w:lang w:val="en-US" w:eastAsia="zh-CN" w:bidi="ar-SA"/>
    </w:rPr>
  </w:style>
  <w:style w:type="character" w:customStyle="1" w:styleId="166">
    <w:name w:val="标题 2 Char"/>
    <w:qFormat/>
    <w:uiPriority w:val="0"/>
    <w:rPr>
      <w:rFonts w:ascii="Arial" w:hAnsi="Arial" w:eastAsia="黑体"/>
      <w:b/>
      <w:bCs/>
      <w:kern w:val="2"/>
      <w:sz w:val="32"/>
      <w:szCs w:val="32"/>
      <w:lang w:val="en-US" w:eastAsia="zh-CN" w:bidi="ar-SA"/>
    </w:rPr>
  </w:style>
  <w:style w:type="character" w:customStyle="1" w:styleId="167">
    <w:name w:val="标题 3 Char"/>
    <w:qFormat/>
    <w:uiPriority w:val="0"/>
    <w:rPr>
      <w:rFonts w:eastAsia="宋体"/>
      <w:b/>
      <w:bCs/>
      <w:kern w:val="2"/>
      <w:sz w:val="32"/>
      <w:szCs w:val="32"/>
      <w:lang w:val="en-US" w:eastAsia="zh-CN" w:bidi="ar-SA"/>
    </w:rPr>
  </w:style>
  <w:style w:type="character" w:customStyle="1" w:styleId="168">
    <w:name w:val="标题 4 Char"/>
    <w:qFormat/>
    <w:uiPriority w:val="0"/>
    <w:rPr>
      <w:rFonts w:ascii="Arial" w:hAnsi="Arial" w:eastAsia="黑体"/>
      <w:b/>
      <w:bCs/>
      <w:kern w:val="2"/>
      <w:sz w:val="28"/>
      <w:szCs w:val="28"/>
      <w:lang w:val="en-US" w:eastAsia="zh-CN" w:bidi="ar-SA"/>
    </w:rPr>
  </w:style>
  <w:style w:type="character" w:customStyle="1" w:styleId="169">
    <w:name w:val="正文缩进 Char1"/>
    <w:qFormat/>
    <w:uiPriority w:val="0"/>
    <w:rPr>
      <w:rFonts w:eastAsia="宋体"/>
      <w:kern w:val="2"/>
      <w:sz w:val="21"/>
      <w:szCs w:val="24"/>
      <w:lang w:val="en-US" w:eastAsia="zh-CN" w:bidi="ar-SA"/>
    </w:rPr>
  </w:style>
  <w:style w:type="character" w:customStyle="1" w:styleId="170">
    <w:name w:val="标题 5 Char"/>
    <w:qFormat/>
    <w:uiPriority w:val="0"/>
    <w:rPr>
      <w:rFonts w:ascii="小标宋" w:eastAsia="宋体"/>
      <w:kern w:val="2"/>
      <w:sz w:val="24"/>
      <w:szCs w:val="24"/>
      <w:lang w:val="en-US" w:eastAsia="zh-CN" w:bidi="he-IL"/>
    </w:rPr>
  </w:style>
  <w:style w:type="character" w:customStyle="1" w:styleId="171">
    <w:name w:val="标题 6 Char"/>
    <w:qFormat/>
    <w:uiPriority w:val="0"/>
    <w:rPr>
      <w:rFonts w:ascii="Arial" w:hAnsi="Arial" w:eastAsia="黑体"/>
      <w:kern w:val="2"/>
      <w:sz w:val="24"/>
      <w:szCs w:val="24"/>
      <w:lang w:val="en-US" w:eastAsia="zh-CN" w:bidi="he-IL"/>
    </w:rPr>
  </w:style>
  <w:style w:type="character" w:customStyle="1" w:styleId="172">
    <w:name w:val="标题 7 Char"/>
    <w:qFormat/>
    <w:uiPriority w:val="0"/>
    <w:rPr>
      <w:rFonts w:ascii="宋体" w:eastAsia="宋体"/>
      <w:kern w:val="2"/>
      <w:sz w:val="24"/>
      <w:szCs w:val="24"/>
      <w:lang w:val="en-US" w:eastAsia="zh-CN" w:bidi="he-IL"/>
    </w:rPr>
  </w:style>
  <w:style w:type="character" w:customStyle="1" w:styleId="173">
    <w:name w:val="标题 9 Char"/>
    <w:qFormat/>
    <w:uiPriority w:val="0"/>
    <w:rPr>
      <w:rFonts w:ascii="Arial" w:hAnsi="Arial" w:eastAsia="黑体"/>
      <w:kern w:val="2"/>
      <w:sz w:val="21"/>
      <w:szCs w:val="21"/>
      <w:lang w:val="en-US" w:eastAsia="zh-CN" w:bidi="ar-SA"/>
    </w:rPr>
  </w:style>
  <w:style w:type="character" w:customStyle="1" w:styleId="174">
    <w:name w:val="日期 Char"/>
    <w:qFormat/>
    <w:uiPriority w:val="0"/>
    <w:rPr>
      <w:rFonts w:eastAsia="宋体"/>
      <w:kern w:val="2"/>
      <w:sz w:val="21"/>
      <w:szCs w:val="24"/>
      <w:lang w:val="en-US" w:eastAsia="zh-CN" w:bidi="ar-SA"/>
    </w:rPr>
  </w:style>
  <w:style w:type="character" w:customStyle="1" w:styleId="175">
    <w:name w:val="页眉 Char"/>
    <w:qFormat/>
    <w:uiPriority w:val="0"/>
    <w:rPr>
      <w:rFonts w:eastAsia="宋体"/>
      <w:kern w:val="2"/>
      <w:sz w:val="18"/>
      <w:szCs w:val="18"/>
      <w:lang w:val="en-US" w:eastAsia="zh-CN" w:bidi="ar-SA"/>
    </w:rPr>
  </w:style>
  <w:style w:type="character" w:customStyle="1" w:styleId="176">
    <w:name w:val="文档结构图 Char"/>
    <w:qFormat/>
    <w:uiPriority w:val="0"/>
    <w:rPr>
      <w:rFonts w:eastAsia="宋体"/>
      <w:sz w:val="21"/>
      <w:szCs w:val="21"/>
      <w:lang w:val="zh-CN" w:eastAsia="zh-CN" w:bidi="ar-SA"/>
    </w:rPr>
  </w:style>
  <w:style w:type="character" w:customStyle="1" w:styleId="177">
    <w:name w:val="正文文本 Char"/>
    <w:qFormat/>
    <w:uiPriority w:val="0"/>
    <w:rPr>
      <w:rFonts w:eastAsia="宋体"/>
      <w:sz w:val="24"/>
      <w:lang w:val="zh-CN" w:eastAsia="zh-CN" w:bidi="ar-SA"/>
    </w:rPr>
  </w:style>
  <w:style w:type="character" w:customStyle="1" w:styleId="178">
    <w:name w:val="样式2 Char1"/>
    <w:link w:val="154"/>
    <w:qFormat/>
    <w:uiPriority w:val="0"/>
    <w:rPr>
      <w:sz w:val="24"/>
    </w:rPr>
  </w:style>
  <w:style w:type="character" w:customStyle="1" w:styleId="179">
    <w:name w:val="正文文本缩进 Char"/>
    <w:qFormat/>
    <w:uiPriority w:val="0"/>
    <w:rPr>
      <w:rFonts w:eastAsia="宋体"/>
      <w:kern w:val="2"/>
      <w:sz w:val="21"/>
      <w:szCs w:val="24"/>
      <w:lang w:val="en-US" w:eastAsia="zh-CN" w:bidi="ar-SA"/>
    </w:rPr>
  </w:style>
  <w:style w:type="paragraph" w:customStyle="1" w:styleId="180">
    <w:name w:val="样式"/>
    <w:link w:val="18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1">
    <w:name w:val="样式 Char"/>
    <w:link w:val="180"/>
    <w:qFormat/>
    <w:uiPriority w:val="0"/>
    <w:rPr>
      <w:rFonts w:ascii="宋体" w:hAnsi="宋体" w:cs="宋体"/>
      <w:sz w:val="24"/>
      <w:szCs w:val="24"/>
    </w:rPr>
  </w:style>
  <w:style w:type="character" w:customStyle="1" w:styleId="182">
    <w:name w:val="样式1 Char"/>
    <w:link w:val="139"/>
    <w:qFormat/>
    <w:uiPriority w:val="0"/>
    <w:rPr>
      <w:rFonts w:ascii="宋体"/>
      <w:sz w:val="24"/>
      <w:szCs w:val="24"/>
    </w:rPr>
  </w:style>
  <w:style w:type="character" w:customStyle="1" w:styleId="183">
    <w:name w:val="正文1 Char"/>
    <w:link w:val="138"/>
    <w:qFormat/>
    <w:uiPriority w:val="0"/>
    <w:rPr>
      <w:rFonts w:ascii="宋体"/>
      <w:sz w:val="24"/>
    </w:rPr>
  </w:style>
  <w:style w:type="character" w:customStyle="1" w:styleId="184">
    <w:name w:val="批注框文本 Char"/>
    <w:qFormat/>
    <w:uiPriority w:val="0"/>
    <w:rPr>
      <w:rFonts w:eastAsia="宋体"/>
      <w:kern w:val="2"/>
      <w:sz w:val="18"/>
      <w:szCs w:val="18"/>
      <w:lang w:val="en-US" w:eastAsia="zh-CN" w:bidi="ar-SA"/>
    </w:rPr>
  </w:style>
  <w:style w:type="character" w:customStyle="1" w:styleId="185">
    <w:name w:val="正文文本缩进 2 Char"/>
    <w:link w:val="186"/>
    <w:qFormat/>
    <w:uiPriority w:val="0"/>
    <w:rPr>
      <w:sz w:val="24"/>
    </w:rPr>
  </w:style>
  <w:style w:type="paragraph" w:customStyle="1" w:styleId="186">
    <w:name w:val="正文文本缩进 21"/>
    <w:basedOn w:val="1"/>
    <w:link w:val="185"/>
    <w:qFormat/>
    <w:uiPriority w:val="0"/>
    <w:pPr>
      <w:ind w:firstLine="840"/>
    </w:pPr>
    <w:rPr>
      <w:kern w:val="0"/>
      <w:sz w:val="24"/>
    </w:rPr>
  </w:style>
  <w:style w:type="character" w:customStyle="1" w:styleId="187">
    <w:name w:val="标书正文 Char Char"/>
    <w:link w:val="188"/>
    <w:qFormat/>
    <w:uiPriority w:val="0"/>
    <w:rPr>
      <w:kern w:val="2"/>
      <w:sz w:val="24"/>
      <w:szCs w:val="24"/>
    </w:rPr>
  </w:style>
  <w:style w:type="paragraph" w:customStyle="1" w:styleId="188">
    <w:name w:val="标书正文"/>
    <w:basedOn w:val="1"/>
    <w:link w:val="187"/>
    <w:qFormat/>
    <w:uiPriority w:val="0"/>
    <w:pPr>
      <w:spacing w:line="360" w:lineRule="auto"/>
      <w:ind w:firstLine="200" w:firstLineChars="200"/>
      <w:jc w:val="left"/>
    </w:pPr>
    <w:rPr>
      <w:sz w:val="24"/>
      <w:szCs w:val="24"/>
    </w:rPr>
  </w:style>
  <w:style w:type="character" w:customStyle="1" w:styleId="189">
    <w:name w:val="二级标题 Char Char"/>
    <w:link w:val="190"/>
    <w:qFormat/>
    <w:uiPriority w:val="0"/>
    <w:rPr>
      <w:rFonts w:ascii="宋体"/>
      <w:bCs/>
      <w:color w:val="000000"/>
      <w:sz w:val="24"/>
      <w:szCs w:val="24"/>
    </w:rPr>
  </w:style>
  <w:style w:type="paragraph" w:customStyle="1" w:styleId="190">
    <w:name w:val="二级标题"/>
    <w:basedOn w:val="1"/>
    <w:link w:val="189"/>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1">
    <w:name w:val="样式 标题 1b1章节标题章标题 1-*+h11st levelSection Headl1 + 四号 Char Char"/>
    <w:link w:val="192"/>
    <w:qFormat/>
    <w:uiPriority w:val="0"/>
    <w:rPr>
      <w:b/>
      <w:bCs/>
      <w:color w:val="000000"/>
      <w:kern w:val="44"/>
      <w:sz w:val="28"/>
      <w:szCs w:val="28"/>
    </w:rPr>
  </w:style>
  <w:style w:type="paragraph" w:customStyle="1" w:styleId="192">
    <w:name w:val="样式 标题 1b1章节标题章标题 1-*+h11st levelSection Headl1 + 四号"/>
    <w:basedOn w:val="193"/>
    <w:link w:val="191"/>
    <w:qFormat/>
    <w:uiPriority w:val="0"/>
    <w:pPr>
      <w:tabs>
        <w:tab w:val="left" w:leader="dot" w:pos="0"/>
        <w:tab w:val="left" w:pos="900"/>
      </w:tabs>
      <w:spacing w:before="0"/>
      <w:ind w:left="0" w:firstLine="0"/>
    </w:pPr>
    <w:rPr>
      <w:bCs/>
      <w:color w:val="000000"/>
      <w:szCs w:val="28"/>
    </w:rPr>
  </w:style>
  <w:style w:type="paragraph" w:customStyle="1" w:styleId="193">
    <w:name w:val="标题1"/>
    <w:basedOn w:val="3"/>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4">
    <w:name w:val="YJB1 Char Char"/>
    <w:link w:val="195"/>
    <w:qFormat/>
    <w:uiPriority w:val="0"/>
    <w:rPr>
      <w:rFonts w:ascii="Arial" w:hAnsi="Arial"/>
      <w:kern w:val="2"/>
      <w:sz w:val="24"/>
      <w:szCs w:val="24"/>
    </w:rPr>
  </w:style>
  <w:style w:type="paragraph" w:customStyle="1" w:styleId="195">
    <w:name w:val="YJB1"/>
    <w:basedOn w:val="1"/>
    <w:link w:val="194"/>
    <w:qFormat/>
    <w:uiPriority w:val="0"/>
    <w:pPr>
      <w:spacing w:line="360" w:lineRule="auto"/>
      <w:ind w:left="450" w:leftChars="450"/>
    </w:pPr>
    <w:rPr>
      <w:rFonts w:ascii="Arial" w:hAnsi="Arial"/>
      <w:sz w:val="24"/>
      <w:szCs w:val="24"/>
    </w:rPr>
  </w:style>
  <w:style w:type="character" w:customStyle="1" w:styleId="196">
    <w:name w:val="YJB2 Char Char"/>
    <w:link w:val="197"/>
    <w:qFormat/>
    <w:uiPriority w:val="0"/>
    <w:rPr>
      <w:rFonts w:ascii="Arial" w:hAnsi="Arial"/>
      <w:kern w:val="2"/>
      <w:sz w:val="24"/>
      <w:szCs w:val="24"/>
    </w:rPr>
  </w:style>
  <w:style w:type="paragraph" w:customStyle="1" w:styleId="197">
    <w:name w:val="YJB2"/>
    <w:basedOn w:val="1"/>
    <w:link w:val="196"/>
    <w:qFormat/>
    <w:uiPriority w:val="0"/>
    <w:pPr>
      <w:spacing w:line="360" w:lineRule="auto"/>
      <w:ind w:left="450" w:hanging="450" w:hangingChars="450"/>
    </w:pPr>
    <w:rPr>
      <w:rFonts w:ascii="Arial" w:hAnsi="Arial"/>
      <w:sz w:val="24"/>
      <w:szCs w:val="24"/>
    </w:rPr>
  </w:style>
  <w:style w:type="character" w:customStyle="1" w:styleId="198">
    <w:name w:val="样式 标题 1章节标题 + 三号 Char Char"/>
    <w:link w:val="199"/>
    <w:qFormat/>
    <w:uiPriority w:val="0"/>
    <w:rPr>
      <w:b/>
      <w:bCs/>
      <w:kern w:val="44"/>
      <w:sz w:val="32"/>
      <w:szCs w:val="44"/>
    </w:rPr>
  </w:style>
  <w:style w:type="paragraph" w:customStyle="1" w:styleId="199">
    <w:name w:val="样式 标题 1章节标题 + 三号"/>
    <w:basedOn w:val="3"/>
    <w:link w:val="198"/>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0">
    <w:name w:val="正文文本缩进 22"/>
    <w:basedOn w:val="1"/>
    <w:qFormat/>
    <w:uiPriority w:val="0"/>
    <w:pPr>
      <w:ind w:firstLine="840"/>
    </w:pPr>
    <w:rPr>
      <w:kern w:val="0"/>
      <w:sz w:val="24"/>
      <w:lang w:val="zh-CN" w:eastAsia="zh-CN"/>
    </w:rPr>
  </w:style>
  <w:style w:type="paragraph" w:customStyle="1" w:styleId="201">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2">
    <w:name w:val="正文文本 3 字符"/>
    <w:basedOn w:val="60"/>
    <w:link w:val="22"/>
    <w:qFormat/>
    <w:uiPriority w:val="0"/>
    <w:rPr>
      <w:kern w:val="2"/>
      <w:sz w:val="16"/>
      <w:szCs w:val="16"/>
    </w:rPr>
  </w:style>
  <w:style w:type="character" w:customStyle="1" w:styleId="203">
    <w:name w:val="信息标题 字符"/>
    <w:basedOn w:val="60"/>
    <w:link w:val="49"/>
    <w:qFormat/>
    <w:uiPriority w:val="0"/>
    <w:rPr>
      <w:rFonts w:ascii="Arial" w:hAnsi="Arial"/>
      <w:spacing w:val="-5"/>
    </w:rPr>
  </w:style>
  <w:style w:type="paragraph" w:customStyle="1" w:styleId="204">
    <w:name w:val="日期2"/>
    <w:basedOn w:val="1"/>
    <w:next w:val="1"/>
    <w:qFormat/>
    <w:uiPriority w:val="0"/>
    <w:pPr>
      <w:adjustRightInd w:val="0"/>
      <w:spacing w:line="312" w:lineRule="atLeast"/>
      <w:textAlignment w:val="baseline"/>
    </w:pPr>
    <w:rPr>
      <w:kern w:val="0"/>
      <w:sz w:val="28"/>
      <w:szCs w:val="28"/>
    </w:rPr>
  </w:style>
  <w:style w:type="paragraph" w:customStyle="1" w:styleId="205">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6">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7">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0">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1">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1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2">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3">
    <w:name w:val="Char21"/>
    <w:basedOn w:val="1"/>
    <w:qFormat/>
    <w:uiPriority w:val="0"/>
    <w:pPr>
      <w:adjustRightInd w:val="0"/>
      <w:spacing w:line="360" w:lineRule="atLeast"/>
    </w:pPr>
    <w:rPr>
      <w:szCs w:val="24"/>
    </w:rPr>
  </w:style>
  <w:style w:type="paragraph" w:customStyle="1" w:styleId="224">
    <w:name w:val="列出段落"/>
    <w:basedOn w:val="1"/>
    <w:qFormat/>
    <w:uiPriority w:val="0"/>
    <w:pPr>
      <w:ind w:firstLine="420" w:firstLineChars="200"/>
    </w:pPr>
    <w:rPr>
      <w:rFonts w:ascii="Calibri" w:hAnsi="Calibri"/>
      <w:szCs w:val="22"/>
    </w:rPr>
  </w:style>
  <w:style w:type="paragraph" w:customStyle="1" w:styleId="225">
    <w:name w:val="TOC Heading"/>
    <w:basedOn w:val="3"/>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6">
    <w:name w:val="样式3"/>
    <w:basedOn w:val="3"/>
    <w:qFormat/>
    <w:uiPriority w:val="0"/>
    <w:pPr>
      <w:keepLines/>
      <w:topLinePunct w:val="0"/>
      <w:adjustRightInd w:val="0"/>
      <w:spacing w:line="460" w:lineRule="exact"/>
      <w:ind w:left="0"/>
      <w:jc w:val="left"/>
      <w:textAlignment w:val="baseline"/>
    </w:pPr>
    <w:rPr>
      <w:rFonts w:ascii="宋体"/>
      <w:b/>
      <w:kern w:val="44"/>
    </w:rPr>
  </w:style>
  <w:style w:type="paragraph" w:customStyle="1" w:styleId="227">
    <w:name w:val="样式4"/>
    <w:basedOn w:val="3"/>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8">
    <w:name w:val="样式5"/>
    <w:basedOn w:val="3"/>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9">
    <w:name w:val="样式6"/>
    <w:basedOn w:val="3"/>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0">
    <w:name w:val="Char Char Char Char Char Char Char1"/>
    <w:basedOn w:val="1"/>
    <w:qFormat/>
    <w:uiPriority w:val="0"/>
    <w:rPr>
      <w:szCs w:val="24"/>
    </w:rPr>
  </w:style>
  <w:style w:type="paragraph" w:customStyle="1" w:styleId="231">
    <w:name w:val="Char Char Char Char Char Char Char Char Char1"/>
    <w:basedOn w:val="1"/>
    <w:qFormat/>
    <w:uiPriority w:val="0"/>
    <w:rPr>
      <w:szCs w:val="24"/>
    </w:rPr>
  </w:style>
  <w:style w:type="paragraph" w:customStyle="1" w:styleId="232">
    <w:name w:val="纯文本3"/>
    <w:basedOn w:val="1"/>
    <w:qFormat/>
    <w:uiPriority w:val="0"/>
    <w:pPr>
      <w:adjustRightInd w:val="0"/>
      <w:textAlignment w:val="baseline"/>
    </w:pPr>
    <w:rPr>
      <w:rFonts w:ascii="宋体" w:hAnsi="Courier New"/>
    </w:rPr>
  </w:style>
  <w:style w:type="paragraph" w:customStyle="1" w:styleId="233">
    <w:name w:val="样式20"/>
    <w:basedOn w:val="52"/>
    <w:next w:val="52"/>
    <w:qFormat/>
    <w:uiPriority w:val="0"/>
    <w:pPr>
      <w:spacing w:line="360" w:lineRule="auto"/>
      <w:jc w:val="both"/>
      <w:textAlignment w:val="auto"/>
    </w:pPr>
  </w:style>
  <w:style w:type="paragraph" w:customStyle="1" w:styleId="234">
    <w:name w:val="Char Char Char Char Char Char Char Char Char Char Char Char Char1"/>
    <w:basedOn w:val="1"/>
    <w:qFormat/>
    <w:uiPriority w:val="0"/>
    <w:rPr>
      <w:szCs w:val="24"/>
    </w:rPr>
  </w:style>
  <w:style w:type="paragraph" w:customStyle="1" w:styleId="235">
    <w:name w:val="Char1 Char Char Char1"/>
    <w:basedOn w:val="1"/>
    <w:semiHidden/>
    <w:qFormat/>
    <w:uiPriority w:val="0"/>
    <w:pPr>
      <w:snapToGrid w:val="0"/>
      <w:spacing w:line="440" w:lineRule="atLeast"/>
    </w:pPr>
    <w:rPr>
      <w:rFonts w:ascii="宋体"/>
      <w:sz w:val="24"/>
      <w:szCs w:val="24"/>
    </w:rPr>
  </w:style>
  <w:style w:type="paragraph" w:customStyle="1" w:styleId="236">
    <w:name w:val="*正文_0"/>
    <w:basedOn w:val="1"/>
    <w:next w:val="1"/>
    <w:qFormat/>
    <w:uiPriority w:val="0"/>
    <w:pPr>
      <w:widowControl/>
      <w:ind w:firstLine="482"/>
    </w:pPr>
    <w:rPr>
      <w:rFonts w:ascii="微软雅黑" w:hAnsi="微软雅黑" w:eastAsia="微软雅黑"/>
      <w:kern w:val="0"/>
    </w:rPr>
  </w:style>
  <w:style w:type="character" w:customStyle="1" w:styleId="237">
    <w:name w:val="font21"/>
    <w:qFormat/>
    <w:uiPriority w:val="0"/>
    <w:rPr>
      <w:rFonts w:hint="eastAsia" w:ascii="仿宋_GB2312" w:eastAsia="仿宋_GB2312"/>
      <w:color w:val="000000"/>
      <w:sz w:val="24"/>
      <w:szCs w:val="24"/>
      <w:u w:val="none"/>
    </w:rPr>
  </w:style>
  <w:style w:type="character" w:customStyle="1" w:styleId="238">
    <w:name w:val="尾注文本 字符"/>
    <w:basedOn w:val="60"/>
    <w:link w:val="35"/>
    <w:qFormat/>
    <w:uiPriority w:val="0"/>
    <w:rPr>
      <w:rFonts w:ascii="宋体"/>
      <w:position w:val="-6"/>
      <w:sz w:val="24"/>
    </w:rPr>
  </w:style>
  <w:style w:type="character" w:customStyle="1" w:styleId="239">
    <w:name w:val="正文文本首行缩进 2 字符"/>
    <w:basedOn w:val="92"/>
    <w:link w:val="57"/>
    <w:qFormat/>
    <w:uiPriority w:val="0"/>
    <w:rPr>
      <w:kern w:val="2"/>
      <w:position w:val="-6"/>
      <w:sz w:val="24"/>
      <w:szCs w:val="24"/>
    </w:rPr>
  </w:style>
  <w:style w:type="paragraph" w:customStyle="1" w:styleId="240">
    <w:name w:val="标准正文"/>
    <w:basedOn w:val="1"/>
    <w:qFormat/>
    <w:uiPriority w:val="0"/>
    <w:pPr>
      <w:spacing w:beforeLines="20"/>
      <w:ind w:firstLine="200" w:firstLineChars="200"/>
    </w:pPr>
    <w:rPr>
      <w:kern w:val="0"/>
      <w:position w:val="-6"/>
      <w:sz w:val="24"/>
    </w:rPr>
  </w:style>
  <w:style w:type="character" w:customStyle="1" w:styleId="241">
    <w:name w:val="正文1 Char Char"/>
    <w:qFormat/>
    <w:uiPriority w:val="0"/>
    <w:rPr>
      <w:rFonts w:ascii="宋体" w:eastAsia="宋体"/>
      <w:sz w:val="24"/>
      <w:lang w:val="en-US" w:eastAsia="zh-CN" w:bidi="ar-SA"/>
    </w:rPr>
  </w:style>
  <w:style w:type="character" w:customStyle="1" w:styleId="242">
    <w:name w:val="页眉 Char Char Char Char Char"/>
    <w:qFormat/>
    <w:uiPriority w:val="0"/>
    <w:rPr>
      <w:rFonts w:ascii="宋体"/>
      <w:sz w:val="18"/>
    </w:rPr>
  </w:style>
  <w:style w:type="character" w:customStyle="1" w:styleId="243">
    <w:name w:val="技术规范书正文 Char Char"/>
    <w:qFormat/>
    <w:uiPriority w:val="0"/>
    <w:rPr>
      <w:kern w:val="2"/>
      <w:sz w:val="24"/>
      <w:szCs w:val="24"/>
      <w:lang w:val="en-US" w:eastAsia="zh-CN" w:bidi="ar-SA"/>
    </w:rPr>
  </w:style>
  <w:style w:type="paragraph" w:customStyle="1" w:styleId="244">
    <w:name w:val="•"/>
    <w:basedOn w:val="17"/>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47">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49">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0">
    <w:name w:val="封面副标题"/>
    <w:basedOn w:val="128"/>
    <w:qFormat/>
    <w:uiPriority w:val="0"/>
    <w:pPr>
      <w:widowControl w:val="0"/>
      <w:jc w:val="center"/>
    </w:pPr>
    <w:rPr>
      <w:rFonts w:eastAsia="黑体"/>
      <w:sz w:val="50"/>
    </w:rPr>
  </w:style>
  <w:style w:type="paragraph" w:customStyle="1" w:styleId="2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4">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5">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7">
    <w:name w:val="标题2"/>
    <w:basedOn w:val="4"/>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58">
    <w:name w:val="杠"/>
    <w:basedOn w:val="17"/>
    <w:qFormat/>
    <w:uiPriority w:val="0"/>
    <w:pPr>
      <w:numPr>
        <w:ilvl w:val="0"/>
        <w:numId w:val="4"/>
      </w:numPr>
      <w:tabs>
        <w:tab w:val="left" w:pos="425"/>
      </w:tabs>
      <w:spacing w:before="120" w:line="300" w:lineRule="auto"/>
      <w:ind w:left="1559" w:hanging="425"/>
    </w:pPr>
    <w:rPr>
      <w:rFonts w:ascii="Arial" w:hAnsi="Arial" w:eastAsia="宋体"/>
      <w:kern w:val="2"/>
      <w:sz w:val="24"/>
    </w:rPr>
  </w:style>
  <w:style w:type="paragraph" w:customStyle="1" w:styleId="259">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0">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1">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3">
    <w:name w:val="日期3"/>
    <w:basedOn w:val="1"/>
    <w:next w:val="1"/>
    <w:qFormat/>
    <w:uiPriority w:val="0"/>
    <w:pPr>
      <w:adjustRightInd w:val="0"/>
    </w:pPr>
    <w:rPr>
      <w:kern w:val="0"/>
      <w:position w:val="-6"/>
      <w:sz w:val="28"/>
    </w:rPr>
  </w:style>
  <w:style w:type="paragraph" w:customStyle="1" w:styleId="26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6">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6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8">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69">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0">
    <w:name w:val="技术规范书正文缩进"/>
    <w:basedOn w:val="128"/>
    <w:qFormat/>
    <w:uiPriority w:val="0"/>
    <w:pPr>
      <w:widowControl w:val="0"/>
      <w:ind w:firstLine="480" w:firstLineChars="200"/>
    </w:pPr>
    <w:rPr>
      <w:rFonts w:ascii="Arial" w:hAnsi="Arial" w:cs="Arial"/>
      <w:bCs/>
    </w:rPr>
  </w:style>
  <w:style w:type="paragraph" w:customStyle="1" w:styleId="271">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2">
    <w:name w:val="正文3"/>
    <w:qFormat/>
    <w:uiPriority w:val="0"/>
    <w:pPr>
      <w:numPr>
        <w:ilvl w:val="0"/>
        <w:numId w:val="5"/>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6">
    <w:name w:val="样式 标题3 + 行距: 1.5 倍行距"/>
    <w:basedOn w:val="277"/>
    <w:qFormat/>
    <w:uiPriority w:val="0"/>
    <w:pPr>
      <w:keepNext w:val="0"/>
      <w:numPr>
        <w:numId w:val="0"/>
      </w:numPr>
      <w:tabs>
        <w:tab w:val="left" w:pos="495"/>
        <w:tab w:val="left" w:pos="720"/>
        <w:tab w:val="left" w:pos="851"/>
      </w:tabs>
    </w:pPr>
    <w:rPr>
      <w:rFonts w:ascii="宋体" w:hAnsi="宋体"/>
      <w:b/>
      <w:kern w:val="2"/>
    </w:rPr>
  </w:style>
  <w:style w:type="paragraph" w:customStyle="1" w:styleId="277">
    <w:name w:val="标题3"/>
    <w:basedOn w:val="5"/>
    <w:qFormat/>
    <w:uiPriority w:val="0"/>
    <w:pPr>
      <w:keepLines w:val="0"/>
      <w:numPr>
        <w:numId w:val="3"/>
      </w:numPr>
      <w:tabs>
        <w:tab w:val="left" w:pos="495"/>
        <w:tab w:val="left" w:pos="851"/>
      </w:tabs>
      <w:spacing w:before="0" w:after="0" w:line="360" w:lineRule="auto"/>
      <w:jc w:val="both"/>
    </w:pPr>
    <w:rPr>
      <w:b w:val="0"/>
      <w:position w:val="-6"/>
      <w:sz w:val="24"/>
    </w:rPr>
  </w:style>
  <w:style w:type="paragraph" w:customStyle="1" w:styleId="27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7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0">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2">
    <w:name w:val="Char2"/>
    <w:basedOn w:val="1"/>
    <w:qFormat/>
    <w:uiPriority w:val="0"/>
    <w:rPr>
      <w:kern w:val="0"/>
      <w:position w:val="-6"/>
      <w:sz w:val="24"/>
    </w:rPr>
  </w:style>
  <w:style w:type="paragraph" w:customStyle="1" w:styleId="2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5">
    <w:name w:val="招标编号"/>
    <w:qFormat/>
    <w:uiPriority w:val="0"/>
    <w:pPr>
      <w:jc w:val="right"/>
    </w:pPr>
    <w:rPr>
      <w:rFonts w:ascii="Times New Roman" w:hAnsi="Times New Roman" w:eastAsia="宋体" w:cs="Times New Roman"/>
      <w:sz w:val="28"/>
      <w:lang w:val="en-US" w:eastAsia="zh-CN" w:bidi="ar-SA"/>
    </w:rPr>
  </w:style>
  <w:style w:type="paragraph" w:customStyle="1" w:styleId="28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7">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8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9">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0">
    <w:name w:val="Char Char Char Char Char Char Char2"/>
    <w:basedOn w:val="1"/>
    <w:qFormat/>
    <w:uiPriority w:val="0"/>
    <w:rPr>
      <w:kern w:val="0"/>
      <w:position w:val="-6"/>
      <w:sz w:val="24"/>
    </w:rPr>
  </w:style>
  <w:style w:type="paragraph" w:customStyle="1" w:styleId="291">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3">
    <w:name w:val="ST20_1"/>
    <w:basedOn w:val="1"/>
    <w:next w:val="1"/>
    <w:qFormat/>
    <w:uiPriority w:val="0"/>
    <w:pPr>
      <w:keepNext/>
      <w:keepLines/>
      <w:numPr>
        <w:ilvl w:val="0"/>
        <w:numId w:val="6"/>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5">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6">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297">
    <w:name w:val="Table Text"/>
    <w:basedOn w:val="1"/>
    <w:semiHidden/>
    <w:qFormat/>
    <w:uiPriority w:val="0"/>
    <w:rPr>
      <w:rFonts w:ascii="宋体" w:hAnsi="宋体" w:cs="宋体"/>
      <w:kern w:val="0"/>
      <w:position w:val="-6"/>
      <w:sz w:val="24"/>
      <w:szCs w:val="24"/>
      <w:lang w:eastAsia="en-US"/>
    </w:rPr>
  </w:style>
  <w:style w:type="table" w:customStyle="1" w:styleId="298">
    <w:name w:val="Table Normal"/>
    <w:unhideWhenUsed/>
    <w:qFormat/>
    <w:uiPriority w:val="0"/>
    <w:tblPr>
      <w:tblCellMar>
        <w:top w:w="0" w:type="dxa"/>
        <w:left w:w="0" w:type="dxa"/>
        <w:bottom w:w="0" w:type="dxa"/>
        <w:right w:w="0" w:type="dxa"/>
      </w:tblCellMar>
    </w:tblPr>
  </w:style>
  <w:style w:type="character" w:customStyle="1" w:styleId="299">
    <w:name w:val="页码1"/>
    <w:qFormat/>
    <w:uiPriority w:val="0"/>
  </w:style>
  <w:style w:type="paragraph" w:customStyle="1" w:styleId="300">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表格文字2"/>
    <w:basedOn w:val="1"/>
    <w:qFormat/>
    <w:uiPriority w:val="0"/>
    <w:pPr>
      <w:jc w:val="left"/>
    </w:pPr>
    <w:rPr>
      <w:bCs/>
      <w:spacing w:val="10"/>
      <w:kern w:val="0"/>
      <w:szCs w:val="24"/>
    </w:rPr>
  </w:style>
  <w:style w:type="character" w:customStyle="1" w:styleId="302">
    <w:name w:val="font41"/>
    <w:qFormat/>
    <w:uiPriority w:val="0"/>
    <w:rPr>
      <w:rFonts w:hint="eastAsia" w:ascii="宋体" w:hAnsi="宋体" w:eastAsia="宋体" w:cs="宋体"/>
      <w:color w:val="000000"/>
      <w:sz w:val="21"/>
      <w:szCs w:val="21"/>
      <w:u w:val="none"/>
    </w:rPr>
  </w:style>
  <w:style w:type="paragraph" w:customStyle="1" w:styleId="303">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4">
    <w:name w:val="Table Paragraph"/>
    <w:basedOn w:val="1"/>
    <w:qFormat/>
    <w:uiPriority w:val="1"/>
    <w:rPr>
      <w:rFonts w:ascii="宋体" w:hAnsi="宋体" w:eastAsia="宋体" w:cs="宋体"/>
      <w:lang w:val="zh-CN" w:eastAsia="zh-CN" w:bidi="zh-CN"/>
    </w:rPr>
  </w:style>
  <w:style w:type="paragraph" w:customStyle="1" w:styleId="305">
    <w:name w:val="WPSOffice手动目录 2"/>
    <w:qFormat/>
    <w:uiPriority w:val="0"/>
    <w:pPr>
      <w:ind w:leftChars="200"/>
    </w:pPr>
    <w:rPr>
      <w:rFonts w:ascii="Calibri" w:hAnsi="Calibri" w:eastAsia="宋体" w:cs="Times New Roman"/>
      <w:sz w:val="20"/>
      <w:szCs w:val="20"/>
    </w:rPr>
  </w:style>
  <w:style w:type="paragraph" w:customStyle="1" w:styleId="306">
    <w:name w:val="1234"/>
    <w:basedOn w:val="1"/>
    <w:qFormat/>
    <w:uiPriority w:val="0"/>
    <w:pPr>
      <w:spacing w:line="360" w:lineRule="exact"/>
      <w:ind w:firstLine="200" w:firstLineChars="200"/>
    </w:pPr>
    <w:rPr>
      <w:rFonts w:ascii="宋体" w:hAnsi="新宋体"/>
      <w:bCs/>
    </w:rPr>
  </w:style>
  <w:style w:type="paragraph" w:customStyle="1" w:styleId="307">
    <w:name w:val="msonospacing"/>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39</Pages>
  <Words>7031</Words>
  <Characters>7517</Characters>
  <Lines>97</Lines>
  <Paragraphs>27</Paragraphs>
  <TotalTime>41</TotalTime>
  <ScaleCrop>false</ScaleCrop>
  <LinksUpToDate>false</LinksUpToDate>
  <CharactersWithSpaces>8372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2026-04-02T01:41:24Z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